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98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6743"/>
      </w:tblGrid>
      <w:tr w:rsidR="00B36662" w:rsidRPr="00D17C28" w14:paraId="6A510EDF" w14:textId="77777777" w:rsidTr="0067620F">
        <w:tc>
          <w:tcPr>
            <w:tcW w:w="2253" w:type="dxa"/>
          </w:tcPr>
          <w:p w14:paraId="0E98CB9E" w14:textId="77777777" w:rsidR="00B36662" w:rsidRPr="00D17C28" w:rsidRDefault="00B36662" w:rsidP="0067620F">
            <w:pPr>
              <w:jc w:val="both"/>
              <w:rPr>
                <w:rFonts w:ascii="Arial" w:hAnsi="Arial" w:cs="Arial"/>
                <w:b/>
                <w:sz w:val="28"/>
                <w:szCs w:val="28"/>
              </w:rPr>
            </w:pPr>
          </w:p>
          <w:p w14:paraId="16C81DB4" w14:textId="77777777" w:rsidR="00B36662" w:rsidRPr="00D17C28" w:rsidRDefault="00B36662" w:rsidP="0067620F">
            <w:pPr>
              <w:jc w:val="both"/>
              <w:rPr>
                <w:rFonts w:ascii="Arial" w:hAnsi="Arial" w:cs="Arial"/>
                <w:b/>
                <w:sz w:val="28"/>
                <w:szCs w:val="28"/>
              </w:rPr>
            </w:pPr>
            <w:r w:rsidRPr="00D17C28">
              <w:rPr>
                <w:rFonts w:ascii="Arial" w:hAnsi="Arial" w:cs="Arial"/>
                <w:b/>
                <w:sz w:val="28"/>
                <w:szCs w:val="28"/>
              </w:rPr>
              <w:t>Title of Policy:</w:t>
            </w:r>
          </w:p>
          <w:p w14:paraId="162849CD" w14:textId="77777777" w:rsidR="00B36662" w:rsidRPr="00D17C28" w:rsidRDefault="00B36662" w:rsidP="0067620F">
            <w:pPr>
              <w:jc w:val="both"/>
              <w:rPr>
                <w:rFonts w:ascii="Arial" w:hAnsi="Arial" w:cs="Arial"/>
                <w:b/>
                <w:sz w:val="28"/>
                <w:szCs w:val="28"/>
              </w:rPr>
            </w:pPr>
          </w:p>
        </w:tc>
        <w:tc>
          <w:tcPr>
            <w:tcW w:w="6743" w:type="dxa"/>
          </w:tcPr>
          <w:p w14:paraId="22A3F4EC" w14:textId="77777777" w:rsidR="00B36662" w:rsidRPr="00D17C28" w:rsidRDefault="00B36662" w:rsidP="0067620F">
            <w:pPr>
              <w:jc w:val="both"/>
              <w:rPr>
                <w:rFonts w:ascii="Arial" w:hAnsi="Arial" w:cs="Arial"/>
                <w:b/>
                <w:sz w:val="28"/>
                <w:szCs w:val="28"/>
              </w:rPr>
            </w:pPr>
          </w:p>
          <w:p w14:paraId="06F7C519" w14:textId="77777777" w:rsidR="00B36662" w:rsidRPr="00D17C28" w:rsidRDefault="00B36662" w:rsidP="0067620F">
            <w:pPr>
              <w:jc w:val="both"/>
              <w:rPr>
                <w:rFonts w:ascii="Arial" w:hAnsi="Arial" w:cs="Arial"/>
                <w:b/>
                <w:sz w:val="28"/>
                <w:szCs w:val="28"/>
              </w:rPr>
            </w:pPr>
            <w:r w:rsidRPr="00D17C28">
              <w:rPr>
                <w:rFonts w:ascii="Arial" w:hAnsi="Arial" w:cs="Arial"/>
                <w:b/>
                <w:sz w:val="28"/>
                <w:szCs w:val="28"/>
              </w:rPr>
              <w:t>Fire Safety</w:t>
            </w:r>
          </w:p>
        </w:tc>
      </w:tr>
      <w:tr w:rsidR="00B36662" w:rsidRPr="00D17C28" w14:paraId="076D9887" w14:textId="77777777" w:rsidTr="0067620F">
        <w:tc>
          <w:tcPr>
            <w:tcW w:w="2253" w:type="dxa"/>
          </w:tcPr>
          <w:p w14:paraId="42B46318" w14:textId="77777777" w:rsidR="00B36662" w:rsidRPr="00D17C28" w:rsidRDefault="00B36662" w:rsidP="0067620F">
            <w:pPr>
              <w:jc w:val="both"/>
              <w:rPr>
                <w:rFonts w:ascii="Arial" w:hAnsi="Arial" w:cs="Arial"/>
                <w:b/>
                <w:sz w:val="28"/>
                <w:szCs w:val="28"/>
              </w:rPr>
            </w:pPr>
          </w:p>
          <w:p w14:paraId="1D4A60A5" w14:textId="77777777" w:rsidR="00B36662" w:rsidRPr="00D17C28" w:rsidRDefault="00B36662" w:rsidP="0067620F">
            <w:pPr>
              <w:jc w:val="both"/>
              <w:rPr>
                <w:rFonts w:ascii="Arial" w:hAnsi="Arial" w:cs="Arial"/>
                <w:b/>
                <w:sz w:val="28"/>
                <w:szCs w:val="28"/>
              </w:rPr>
            </w:pPr>
            <w:r w:rsidRPr="00D17C28">
              <w:rPr>
                <w:rFonts w:ascii="Arial" w:hAnsi="Arial" w:cs="Arial"/>
                <w:b/>
                <w:sz w:val="28"/>
                <w:szCs w:val="28"/>
              </w:rPr>
              <w:t>Section:</w:t>
            </w:r>
          </w:p>
          <w:p w14:paraId="496A5403" w14:textId="77777777" w:rsidR="00B36662" w:rsidRPr="00D17C28" w:rsidRDefault="00B36662" w:rsidP="0067620F">
            <w:pPr>
              <w:jc w:val="both"/>
              <w:rPr>
                <w:rFonts w:ascii="Arial" w:hAnsi="Arial" w:cs="Arial"/>
                <w:b/>
                <w:sz w:val="28"/>
                <w:szCs w:val="28"/>
              </w:rPr>
            </w:pPr>
          </w:p>
        </w:tc>
        <w:tc>
          <w:tcPr>
            <w:tcW w:w="6743" w:type="dxa"/>
          </w:tcPr>
          <w:p w14:paraId="0F25C82A" w14:textId="77777777" w:rsidR="00B36662" w:rsidRPr="00D17C28" w:rsidRDefault="00B36662" w:rsidP="0067620F">
            <w:pPr>
              <w:jc w:val="both"/>
              <w:rPr>
                <w:rFonts w:ascii="Arial" w:hAnsi="Arial" w:cs="Arial"/>
                <w:b/>
                <w:sz w:val="28"/>
                <w:szCs w:val="28"/>
              </w:rPr>
            </w:pPr>
          </w:p>
          <w:p w14:paraId="377CBB44" w14:textId="77777777" w:rsidR="00B36662" w:rsidRPr="00D17C28" w:rsidRDefault="00B36662" w:rsidP="0067620F">
            <w:pPr>
              <w:jc w:val="both"/>
              <w:rPr>
                <w:rFonts w:ascii="Arial" w:hAnsi="Arial" w:cs="Arial"/>
                <w:b/>
                <w:sz w:val="28"/>
                <w:szCs w:val="28"/>
              </w:rPr>
            </w:pPr>
            <w:r w:rsidRPr="00D17C28">
              <w:rPr>
                <w:rFonts w:ascii="Arial" w:hAnsi="Arial" w:cs="Arial"/>
                <w:b/>
                <w:sz w:val="28"/>
                <w:szCs w:val="28"/>
              </w:rPr>
              <w:t>Health and Safety</w:t>
            </w:r>
          </w:p>
          <w:p w14:paraId="4728E889" w14:textId="77777777" w:rsidR="00B36662" w:rsidRPr="00D17C28" w:rsidRDefault="00B36662" w:rsidP="0067620F">
            <w:pPr>
              <w:jc w:val="both"/>
              <w:rPr>
                <w:rFonts w:ascii="Arial" w:hAnsi="Arial" w:cs="Arial"/>
                <w:b/>
                <w:sz w:val="28"/>
                <w:szCs w:val="28"/>
              </w:rPr>
            </w:pPr>
          </w:p>
        </w:tc>
      </w:tr>
    </w:tbl>
    <w:p w14:paraId="25179451" w14:textId="77777777" w:rsidR="003949AD" w:rsidRDefault="003949AD" w:rsidP="00102438">
      <w:pPr>
        <w:jc w:val="both"/>
        <w:rPr>
          <w:rFonts w:ascii="Arial" w:hAnsi="Arial" w:cs="Arial"/>
          <w:b/>
          <w:sz w:val="28"/>
          <w:szCs w:val="28"/>
        </w:rPr>
      </w:pPr>
    </w:p>
    <w:p w14:paraId="567167E0" w14:textId="41C10632" w:rsidR="00D17C28" w:rsidRDefault="00B36662" w:rsidP="00102438">
      <w:pPr>
        <w:jc w:val="both"/>
        <w:rPr>
          <w:rFonts w:ascii="Arial" w:hAnsi="Arial" w:cs="Arial"/>
          <w:b/>
          <w:sz w:val="28"/>
          <w:szCs w:val="28"/>
        </w:rPr>
      </w:pPr>
      <w:r>
        <w:rPr>
          <w:rFonts w:ascii="Arial" w:hAnsi="Arial" w:cs="Arial"/>
          <w:b/>
          <w:sz w:val="28"/>
          <w:szCs w:val="28"/>
        </w:rPr>
        <w:t>P</w:t>
      </w:r>
      <w:r w:rsidR="00D17C28">
        <w:rPr>
          <w:rFonts w:ascii="Arial" w:hAnsi="Arial" w:cs="Arial"/>
          <w:b/>
          <w:sz w:val="28"/>
          <w:szCs w:val="28"/>
        </w:rPr>
        <w:t>urpose</w:t>
      </w:r>
    </w:p>
    <w:p w14:paraId="0CDCC199" w14:textId="7A85598C" w:rsidR="00D17C28" w:rsidRDefault="00D17C28" w:rsidP="00102438">
      <w:pPr>
        <w:jc w:val="both"/>
        <w:rPr>
          <w:rFonts w:ascii="Arial" w:hAnsi="Arial" w:cs="Arial"/>
          <w:b/>
          <w:sz w:val="20"/>
          <w:szCs w:val="20"/>
        </w:rPr>
      </w:pPr>
    </w:p>
    <w:p w14:paraId="68C95C6C" w14:textId="527ED50F" w:rsidR="00D17C28" w:rsidRPr="0099722C" w:rsidRDefault="00D17C28" w:rsidP="00102438">
      <w:pPr>
        <w:jc w:val="both"/>
        <w:rPr>
          <w:rFonts w:ascii="Arial" w:hAnsi="Arial" w:cs="Arial"/>
          <w:sz w:val="20"/>
          <w:szCs w:val="20"/>
        </w:rPr>
      </w:pPr>
      <w:r w:rsidRPr="0099722C">
        <w:rPr>
          <w:rFonts w:ascii="Arial" w:hAnsi="Arial" w:cs="Arial"/>
          <w:sz w:val="20"/>
          <w:szCs w:val="20"/>
        </w:rPr>
        <w:t>To</w:t>
      </w:r>
      <w:r w:rsidR="004F2538" w:rsidRPr="0099722C">
        <w:rPr>
          <w:rFonts w:ascii="Arial" w:hAnsi="Arial" w:cs="Arial"/>
          <w:sz w:val="20"/>
          <w:szCs w:val="20"/>
        </w:rPr>
        <w:t xml:space="preserve"> alert employees of the Company to the </w:t>
      </w:r>
      <w:r w:rsidR="0099722C" w:rsidRPr="0099722C">
        <w:rPr>
          <w:rFonts w:ascii="Arial" w:hAnsi="Arial" w:cs="Arial"/>
          <w:sz w:val="20"/>
          <w:szCs w:val="20"/>
        </w:rPr>
        <w:t>da</w:t>
      </w:r>
      <w:r w:rsidR="0099722C">
        <w:rPr>
          <w:rFonts w:ascii="Arial" w:hAnsi="Arial" w:cs="Arial"/>
          <w:sz w:val="20"/>
          <w:szCs w:val="20"/>
        </w:rPr>
        <w:t>n</w:t>
      </w:r>
      <w:r w:rsidR="0099722C" w:rsidRPr="0099722C">
        <w:rPr>
          <w:rFonts w:ascii="Arial" w:hAnsi="Arial" w:cs="Arial"/>
          <w:sz w:val="20"/>
          <w:szCs w:val="20"/>
        </w:rPr>
        <w:t>gers of f</w:t>
      </w:r>
      <w:r w:rsidR="0099722C">
        <w:rPr>
          <w:rFonts w:ascii="Arial" w:hAnsi="Arial" w:cs="Arial"/>
          <w:sz w:val="20"/>
          <w:szCs w:val="20"/>
        </w:rPr>
        <w:t>i</w:t>
      </w:r>
      <w:r w:rsidR="0099722C" w:rsidRPr="0099722C">
        <w:rPr>
          <w:rFonts w:ascii="Arial" w:hAnsi="Arial" w:cs="Arial"/>
          <w:sz w:val="20"/>
          <w:szCs w:val="20"/>
        </w:rPr>
        <w:t>re and identify the preventative precautions which need to be taken.</w:t>
      </w:r>
    </w:p>
    <w:p w14:paraId="4F7B4DB1" w14:textId="77777777" w:rsidR="0099722C" w:rsidRPr="0099722C" w:rsidRDefault="0099722C" w:rsidP="00102438">
      <w:pPr>
        <w:jc w:val="both"/>
        <w:rPr>
          <w:rFonts w:ascii="Arial" w:hAnsi="Arial" w:cs="Arial"/>
          <w:b/>
          <w:sz w:val="20"/>
          <w:szCs w:val="20"/>
        </w:rPr>
      </w:pPr>
    </w:p>
    <w:p w14:paraId="38136BE3" w14:textId="32144A83" w:rsidR="000D428D" w:rsidRPr="00D17C28" w:rsidRDefault="000D428D" w:rsidP="00102438">
      <w:pPr>
        <w:jc w:val="both"/>
        <w:rPr>
          <w:rFonts w:ascii="Arial" w:hAnsi="Arial" w:cs="Arial"/>
          <w:b/>
          <w:sz w:val="28"/>
          <w:szCs w:val="28"/>
        </w:rPr>
      </w:pPr>
      <w:r w:rsidRPr="00D17C28">
        <w:rPr>
          <w:rFonts w:ascii="Arial" w:hAnsi="Arial" w:cs="Arial"/>
          <w:b/>
          <w:sz w:val="28"/>
          <w:szCs w:val="28"/>
        </w:rPr>
        <w:t>Statement</w:t>
      </w:r>
    </w:p>
    <w:p w14:paraId="5C1EAADF" w14:textId="77777777" w:rsidR="000D428D" w:rsidRPr="00D17C28" w:rsidRDefault="000D428D" w:rsidP="00102438">
      <w:pPr>
        <w:jc w:val="both"/>
        <w:rPr>
          <w:rFonts w:ascii="Arial" w:hAnsi="Arial" w:cs="Arial"/>
          <w:b/>
          <w:sz w:val="20"/>
          <w:szCs w:val="20"/>
        </w:rPr>
      </w:pPr>
    </w:p>
    <w:p w14:paraId="1042E343" w14:textId="19BB7129" w:rsidR="00E201B0" w:rsidRPr="00D17C28" w:rsidRDefault="00E201B0" w:rsidP="00E201B0">
      <w:pPr>
        <w:rPr>
          <w:rFonts w:ascii="Arial" w:hAnsi="Arial" w:cs="Arial"/>
          <w:sz w:val="20"/>
          <w:szCs w:val="20"/>
        </w:rPr>
      </w:pPr>
      <w:r w:rsidRPr="00D17C28">
        <w:rPr>
          <w:rFonts w:ascii="Arial" w:hAnsi="Arial" w:cs="Arial"/>
          <w:sz w:val="20"/>
          <w:szCs w:val="20"/>
        </w:rPr>
        <w:t>It is the policy of the Company to ensure, so far as is reasonably practicable, that all staff, contractors and visitors are protected from the risk of fire whilst on the premises. This policy explains how the Company complies with the Regulatory Reform (fire safety) Order 2005, to ensure that, where possible, fire is prevented and that any fire risks are adequately controlled</w:t>
      </w:r>
    </w:p>
    <w:p w14:paraId="57F3AC70" w14:textId="77777777" w:rsidR="00E201B0" w:rsidRPr="00D17C28" w:rsidRDefault="00E201B0" w:rsidP="00102438">
      <w:pPr>
        <w:jc w:val="both"/>
        <w:rPr>
          <w:rFonts w:ascii="Arial" w:hAnsi="Arial" w:cs="Arial"/>
          <w:sz w:val="20"/>
          <w:szCs w:val="20"/>
        </w:rPr>
      </w:pPr>
    </w:p>
    <w:p w14:paraId="75C8489A" w14:textId="77777777" w:rsidR="000D428D" w:rsidRPr="00D17C28" w:rsidRDefault="000D428D" w:rsidP="00102438">
      <w:pPr>
        <w:jc w:val="both"/>
        <w:rPr>
          <w:rFonts w:ascii="Arial" w:hAnsi="Arial" w:cs="Arial"/>
          <w:b/>
          <w:sz w:val="28"/>
          <w:szCs w:val="28"/>
        </w:rPr>
      </w:pPr>
      <w:r w:rsidRPr="00D17C28">
        <w:rPr>
          <w:rFonts w:ascii="Arial" w:hAnsi="Arial" w:cs="Arial"/>
          <w:b/>
          <w:sz w:val="28"/>
          <w:szCs w:val="28"/>
        </w:rPr>
        <w:t>Procedure and Guidance</w:t>
      </w:r>
    </w:p>
    <w:p w14:paraId="1F96333C" w14:textId="77777777" w:rsidR="000D428D" w:rsidRPr="00D17C28" w:rsidRDefault="000D428D" w:rsidP="00102438">
      <w:pPr>
        <w:jc w:val="both"/>
        <w:rPr>
          <w:rFonts w:ascii="Arial" w:hAnsi="Arial" w:cs="Arial"/>
          <w:sz w:val="20"/>
          <w:szCs w:val="20"/>
        </w:rPr>
      </w:pPr>
    </w:p>
    <w:p w14:paraId="68D09BB8" w14:textId="22D42E98" w:rsidR="00603794" w:rsidRPr="00D17C28" w:rsidRDefault="003E3307" w:rsidP="00BA67E1">
      <w:pPr>
        <w:jc w:val="both"/>
        <w:rPr>
          <w:rFonts w:ascii="Arial" w:hAnsi="Arial" w:cs="Arial"/>
          <w:b/>
          <w:sz w:val="20"/>
          <w:szCs w:val="20"/>
        </w:rPr>
      </w:pPr>
      <w:r w:rsidRPr="00D17C28">
        <w:rPr>
          <w:rFonts w:ascii="Arial" w:hAnsi="Arial" w:cs="Arial"/>
          <w:b/>
          <w:sz w:val="20"/>
          <w:szCs w:val="20"/>
        </w:rPr>
        <w:t>Background</w:t>
      </w:r>
    </w:p>
    <w:p w14:paraId="410C4334" w14:textId="77777777" w:rsidR="00863F34" w:rsidRPr="00D17C28" w:rsidRDefault="00863F34" w:rsidP="00BA67E1">
      <w:pPr>
        <w:jc w:val="both"/>
        <w:rPr>
          <w:rFonts w:ascii="Arial" w:hAnsi="Arial" w:cs="Arial"/>
          <w:b/>
          <w:sz w:val="20"/>
          <w:szCs w:val="20"/>
        </w:rPr>
      </w:pPr>
    </w:p>
    <w:p w14:paraId="25F2D037" w14:textId="3F6B2571" w:rsidR="00603794" w:rsidRPr="00D17C28" w:rsidRDefault="00863F34" w:rsidP="00BA67E1">
      <w:pPr>
        <w:jc w:val="both"/>
        <w:rPr>
          <w:rFonts w:ascii="Arial" w:hAnsi="Arial" w:cs="Arial"/>
          <w:sz w:val="20"/>
          <w:szCs w:val="20"/>
        </w:rPr>
      </w:pPr>
      <w:r w:rsidRPr="00D17C28">
        <w:rPr>
          <w:rFonts w:ascii="Arial" w:hAnsi="Arial" w:cs="Arial"/>
          <w:sz w:val="20"/>
          <w:szCs w:val="20"/>
        </w:rPr>
        <w:t xml:space="preserve">Recent </w:t>
      </w:r>
      <w:r w:rsidRPr="00D17C28">
        <w:rPr>
          <w:rFonts w:ascii="Arial" w:hAnsi="Arial" w:cs="Arial"/>
          <w:b/>
          <w:i/>
          <w:sz w:val="20"/>
          <w:szCs w:val="20"/>
        </w:rPr>
        <w:t>annual</w:t>
      </w:r>
      <w:r w:rsidRPr="00D17C28">
        <w:rPr>
          <w:rFonts w:ascii="Arial" w:hAnsi="Arial" w:cs="Arial"/>
          <w:sz w:val="20"/>
          <w:szCs w:val="20"/>
        </w:rPr>
        <w:t xml:space="preserve"> statistics reveal Fire and Rescue Services attended 169,588 fires in England, 27,240 fires in Scotland and 10,751 fires in Wales, with 321 fatalities in England, 44 in Scotland and 19 in Wales.</w:t>
      </w:r>
    </w:p>
    <w:p w14:paraId="6F2A96CF" w14:textId="77777777" w:rsidR="00603794" w:rsidRPr="00D17C28" w:rsidRDefault="00603794" w:rsidP="00BA67E1">
      <w:pPr>
        <w:jc w:val="both"/>
        <w:rPr>
          <w:rFonts w:ascii="Arial" w:hAnsi="Arial" w:cs="Arial"/>
          <w:sz w:val="20"/>
          <w:szCs w:val="20"/>
        </w:rPr>
      </w:pPr>
    </w:p>
    <w:p w14:paraId="128C548C" w14:textId="77777777" w:rsidR="00603794" w:rsidRPr="00D17C28" w:rsidRDefault="00603794" w:rsidP="00BA67E1">
      <w:pPr>
        <w:jc w:val="both"/>
        <w:rPr>
          <w:rFonts w:ascii="Arial" w:hAnsi="Arial" w:cs="Arial"/>
          <w:b/>
          <w:sz w:val="20"/>
          <w:szCs w:val="20"/>
        </w:rPr>
      </w:pPr>
      <w:r w:rsidRPr="00D17C28">
        <w:rPr>
          <w:rFonts w:ascii="Arial" w:hAnsi="Arial" w:cs="Arial"/>
          <w:b/>
          <w:sz w:val="20"/>
          <w:szCs w:val="20"/>
        </w:rPr>
        <w:t>Risk Assessment</w:t>
      </w:r>
    </w:p>
    <w:p w14:paraId="2C944046" w14:textId="77777777" w:rsidR="00603794" w:rsidRPr="00D17C28" w:rsidRDefault="00603794" w:rsidP="00BA67E1">
      <w:pPr>
        <w:jc w:val="both"/>
        <w:rPr>
          <w:rFonts w:ascii="Arial" w:hAnsi="Arial" w:cs="Arial"/>
          <w:sz w:val="20"/>
          <w:szCs w:val="20"/>
        </w:rPr>
      </w:pPr>
    </w:p>
    <w:p w14:paraId="3EDBC59C" w14:textId="0A59BAEF" w:rsidR="00570A90" w:rsidRPr="00D17C28" w:rsidRDefault="00603794" w:rsidP="00BA67E1">
      <w:pPr>
        <w:jc w:val="both"/>
        <w:rPr>
          <w:rFonts w:ascii="Arial" w:hAnsi="Arial" w:cs="Arial"/>
          <w:sz w:val="20"/>
          <w:szCs w:val="20"/>
        </w:rPr>
      </w:pPr>
      <w:r w:rsidRPr="00D17C28">
        <w:rPr>
          <w:rFonts w:ascii="Arial" w:hAnsi="Arial" w:cs="Arial"/>
          <w:sz w:val="20"/>
          <w:szCs w:val="20"/>
        </w:rPr>
        <w:t xml:space="preserve">Confidence in the arrangements for reducing the potential for a fire to occur in the first place is obtained by ensuring that </w:t>
      </w:r>
      <w:r w:rsidR="003D7DC2" w:rsidRPr="00D17C28">
        <w:rPr>
          <w:rFonts w:ascii="Arial" w:hAnsi="Arial" w:cs="Arial"/>
          <w:sz w:val="20"/>
          <w:szCs w:val="20"/>
        </w:rPr>
        <w:t>a comprehensive risk assessment is undertaken in re</w:t>
      </w:r>
      <w:r w:rsidR="002C4336" w:rsidRPr="00D17C28">
        <w:rPr>
          <w:rFonts w:ascii="Arial" w:hAnsi="Arial" w:cs="Arial"/>
          <w:sz w:val="20"/>
          <w:szCs w:val="20"/>
        </w:rPr>
        <w:t>s</w:t>
      </w:r>
      <w:r w:rsidR="003D7DC2" w:rsidRPr="00D17C28">
        <w:rPr>
          <w:rFonts w:ascii="Arial" w:hAnsi="Arial" w:cs="Arial"/>
          <w:sz w:val="20"/>
          <w:szCs w:val="20"/>
        </w:rPr>
        <w:t>pect of the premises, and this risk assessment is subject to regular review. The fire risk assessment model to be used by the Company is attached.</w:t>
      </w:r>
      <w:r w:rsidR="00A22523" w:rsidRPr="00D17C28">
        <w:rPr>
          <w:rFonts w:ascii="Arial" w:hAnsi="Arial" w:cs="Arial"/>
          <w:sz w:val="20"/>
          <w:szCs w:val="20"/>
        </w:rPr>
        <w:t xml:space="preserve"> </w:t>
      </w:r>
      <w:r w:rsidR="00570A90" w:rsidRPr="00D17C28">
        <w:rPr>
          <w:rFonts w:ascii="Arial" w:hAnsi="Arial" w:cs="Arial"/>
          <w:sz w:val="20"/>
          <w:szCs w:val="20"/>
        </w:rPr>
        <w:t xml:space="preserve">The </w:t>
      </w:r>
      <w:r w:rsidR="00852F8C" w:rsidRPr="00D17C28">
        <w:rPr>
          <w:rFonts w:ascii="Arial" w:hAnsi="Arial" w:cs="Arial"/>
          <w:sz w:val="20"/>
          <w:szCs w:val="20"/>
        </w:rPr>
        <w:t>fire risk assessment</w:t>
      </w:r>
      <w:r w:rsidR="00570A90" w:rsidRPr="00D17C28">
        <w:rPr>
          <w:rFonts w:ascii="Arial" w:hAnsi="Arial" w:cs="Arial"/>
          <w:sz w:val="20"/>
          <w:szCs w:val="20"/>
        </w:rPr>
        <w:t xml:space="preserve"> asks significant questions which go to the hear</w:t>
      </w:r>
      <w:r w:rsidR="00D026DB" w:rsidRPr="00D17C28">
        <w:rPr>
          <w:rFonts w:ascii="Arial" w:hAnsi="Arial" w:cs="Arial"/>
          <w:sz w:val="20"/>
          <w:szCs w:val="20"/>
        </w:rPr>
        <w:t>t of fire safety and the precautions which must be taken at all times. The most significant of these are:</w:t>
      </w:r>
    </w:p>
    <w:p w14:paraId="0FFD6A66" w14:textId="07E7856D" w:rsidR="00D026DB" w:rsidRPr="00D17C28" w:rsidRDefault="00D026DB" w:rsidP="00BA67E1">
      <w:pPr>
        <w:jc w:val="both"/>
        <w:rPr>
          <w:rFonts w:ascii="Arial" w:hAnsi="Arial" w:cs="Arial"/>
          <w:sz w:val="20"/>
          <w:szCs w:val="20"/>
        </w:rPr>
      </w:pPr>
    </w:p>
    <w:p w14:paraId="57F66D2E" w14:textId="0F7C995F" w:rsidR="00D026DB" w:rsidRPr="00D17C28" w:rsidRDefault="00D026DB" w:rsidP="00D026DB">
      <w:pPr>
        <w:pStyle w:val="ListParagraph"/>
        <w:numPr>
          <w:ilvl w:val="0"/>
          <w:numId w:val="40"/>
        </w:numPr>
        <w:jc w:val="both"/>
        <w:rPr>
          <w:rFonts w:ascii="Arial" w:hAnsi="Arial" w:cs="Arial"/>
          <w:sz w:val="20"/>
          <w:szCs w:val="20"/>
        </w:rPr>
      </w:pPr>
      <w:r w:rsidRPr="00D17C28">
        <w:rPr>
          <w:rFonts w:ascii="Arial" w:hAnsi="Arial" w:cs="Arial"/>
          <w:sz w:val="20"/>
          <w:szCs w:val="20"/>
        </w:rPr>
        <w:t xml:space="preserve">Confirmation of the regular review of the </w:t>
      </w:r>
      <w:r w:rsidR="00852F8C" w:rsidRPr="00D17C28">
        <w:rPr>
          <w:rFonts w:ascii="Arial" w:hAnsi="Arial" w:cs="Arial"/>
          <w:sz w:val="20"/>
          <w:szCs w:val="20"/>
        </w:rPr>
        <w:t>fire risk assessment</w:t>
      </w:r>
      <w:r w:rsidRPr="00D17C28">
        <w:rPr>
          <w:rFonts w:ascii="Arial" w:hAnsi="Arial" w:cs="Arial"/>
          <w:sz w:val="20"/>
          <w:szCs w:val="20"/>
        </w:rPr>
        <w:t>, with dates</w:t>
      </w:r>
    </w:p>
    <w:p w14:paraId="557947EB" w14:textId="3A149C84" w:rsidR="00D026DB" w:rsidRPr="00D17C28" w:rsidRDefault="00B67B82" w:rsidP="00D026DB">
      <w:pPr>
        <w:pStyle w:val="ListParagraph"/>
        <w:numPr>
          <w:ilvl w:val="0"/>
          <w:numId w:val="40"/>
        </w:numPr>
        <w:jc w:val="both"/>
        <w:rPr>
          <w:rFonts w:ascii="Arial" w:hAnsi="Arial" w:cs="Arial"/>
          <w:sz w:val="20"/>
          <w:szCs w:val="20"/>
        </w:rPr>
      </w:pPr>
      <w:r w:rsidRPr="00D17C28">
        <w:rPr>
          <w:rFonts w:ascii="Arial" w:hAnsi="Arial" w:cs="Arial"/>
          <w:sz w:val="20"/>
          <w:szCs w:val="20"/>
        </w:rPr>
        <w:t>That a</w:t>
      </w:r>
      <w:r w:rsidR="00D026DB" w:rsidRPr="00D17C28">
        <w:rPr>
          <w:rFonts w:ascii="Arial" w:hAnsi="Arial" w:cs="Arial"/>
          <w:sz w:val="20"/>
          <w:szCs w:val="20"/>
        </w:rPr>
        <w:t>rrangements are in place to support the needs of any individual with a disability issue which might hamper their escape from the premises in the event of a fire</w:t>
      </w:r>
    </w:p>
    <w:p w14:paraId="1E49AFA4" w14:textId="43C546F9" w:rsidR="00D026DB" w:rsidRPr="00D17C28" w:rsidRDefault="00B67B82" w:rsidP="00D026DB">
      <w:pPr>
        <w:pStyle w:val="ListParagraph"/>
        <w:numPr>
          <w:ilvl w:val="0"/>
          <w:numId w:val="40"/>
        </w:numPr>
        <w:jc w:val="both"/>
        <w:rPr>
          <w:rFonts w:ascii="Arial" w:hAnsi="Arial" w:cs="Arial"/>
          <w:sz w:val="20"/>
          <w:szCs w:val="20"/>
        </w:rPr>
      </w:pPr>
      <w:r w:rsidRPr="00D17C28">
        <w:rPr>
          <w:rFonts w:ascii="Arial" w:hAnsi="Arial" w:cs="Arial"/>
          <w:sz w:val="20"/>
          <w:szCs w:val="20"/>
        </w:rPr>
        <w:t>That all</w:t>
      </w:r>
      <w:r w:rsidR="00D026DB" w:rsidRPr="00D17C28">
        <w:rPr>
          <w:rFonts w:ascii="Arial" w:hAnsi="Arial" w:cs="Arial"/>
          <w:sz w:val="20"/>
          <w:szCs w:val="20"/>
        </w:rPr>
        <w:t xml:space="preserve"> </w:t>
      </w:r>
      <w:r w:rsidRPr="00D17C28">
        <w:rPr>
          <w:rFonts w:ascii="Arial" w:hAnsi="Arial" w:cs="Arial"/>
          <w:sz w:val="20"/>
          <w:szCs w:val="20"/>
        </w:rPr>
        <w:t>employees</w:t>
      </w:r>
      <w:r w:rsidR="00D026DB" w:rsidRPr="00D17C28">
        <w:rPr>
          <w:rFonts w:ascii="Arial" w:hAnsi="Arial" w:cs="Arial"/>
          <w:sz w:val="20"/>
          <w:szCs w:val="20"/>
        </w:rPr>
        <w:t xml:space="preserve"> understand who is in charge in the event of a fire</w:t>
      </w:r>
    </w:p>
    <w:p w14:paraId="18E36EA7" w14:textId="0240A231" w:rsidR="00D026DB" w:rsidRPr="00D17C28" w:rsidRDefault="00D026DB" w:rsidP="00D026DB">
      <w:pPr>
        <w:pStyle w:val="ListParagraph"/>
        <w:numPr>
          <w:ilvl w:val="0"/>
          <w:numId w:val="40"/>
        </w:numPr>
        <w:jc w:val="both"/>
        <w:rPr>
          <w:rFonts w:ascii="Arial" w:hAnsi="Arial" w:cs="Arial"/>
          <w:sz w:val="20"/>
          <w:szCs w:val="20"/>
        </w:rPr>
      </w:pPr>
      <w:r w:rsidRPr="00D17C28">
        <w:rPr>
          <w:rFonts w:ascii="Arial" w:hAnsi="Arial" w:cs="Arial"/>
          <w:sz w:val="20"/>
          <w:szCs w:val="20"/>
        </w:rPr>
        <w:t>Fixed electrical installations are inspected and tested at regular intervals</w:t>
      </w:r>
    </w:p>
    <w:p w14:paraId="7940C82C" w14:textId="6B1F3CCB" w:rsidR="00D026DB" w:rsidRPr="00D17C28" w:rsidRDefault="00D026DB" w:rsidP="00D026DB">
      <w:pPr>
        <w:pStyle w:val="ListParagraph"/>
        <w:numPr>
          <w:ilvl w:val="0"/>
          <w:numId w:val="40"/>
        </w:numPr>
        <w:jc w:val="both"/>
        <w:rPr>
          <w:rFonts w:ascii="Arial" w:hAnsi="Arial" w:cs="Arial"/>
          <w:sz w:val="20"/>
          <w:szCs w:val="20"/>
        </w:rPr>
      </w:pPr>
      <w:r w:rsidRPr="00D17C28">
        <w:rPr>
          <w:rFonts w:ascii="Arial" w:hAnsi="Arial" w:cs="Arial"/>
          <w:sz w:val="20"/>
          <w:szCs w:val="20"/>
        </w:rPr>
        <w:t>Portable electric appliances are inspected and tested on a risk-assessed</w:t>
      </w:r>
      <w:r w:rsidR="00D4580F">
        <w:rPr>
          <w:rFonts w:ascii="Arial" w:hAnsi="Arial" w:cs="Arial"/>
          <w:sz w:val="20"/>
          <w:szCs w:val="20"/>
        </w:rPr>
        <w:t xml:space="preserve"> </w:t>
      </w:r>
      <w:r w:rsidRPr="00D17C28">
        <w:rPr>
          <w:rFonts w:ascii="Arial" w:hAnsi="Arial" w:cs="Arial"/>
          <w:sz w:val="20"/>
          <w:szCs w:val="20"/>
        </w:rPr>
        <w:t>basis</w:t>
      </w:r>
    </w:p>
    <w:p w14:paraId="1521FED5" w14:textId="43FED61E" w:rsidR="00D026DB" w:rsidRPr="00D17C28" w:rsidRDefault="00D026DB" w:rsidP="00D026DB">
      <w:pPr>
        <w:pStyle w:val="ListParagraph"/>
        <w:numPr>
          <w:ilvl w:val="0"/>
          <w:numId w:val="40"/>
        </w:numPr>
        <w:jc w:val="both"/>
        <w:rPr>
          <w:rFonts w:ascii="Arial" w:hAnsi="Arial" w:cs="Arial"/>
          <w:sz w:val="20"/>
          <w:szCs w:val="20"/>
        </w:rPr>
      </w:pPr>
      <w:r w:rsidRPr="00D17C28">
        <w:rPr>
          <w:rFonts w:ascii="Arial" w:hAnsi="Arial" w:cs="Arial"/>
          <w:sz w:val="20"/>
          <w:szCs w:val="20"/>
        </w:rPr>
        <w:t xml:space="preserve">Employees are </w:t>
      </w:r>
      <w:r w:rsidR="00573D19" w:rsidRPr="00D17C28">
        <w:rPr>
          <w:rFonts w:ascii="Arial" w:hAnsi="Arial" w:cs="Arial"/>
          <w:sz w:val="20"/>
          <w:szCs w:val="20"/>
        </w:rPr>
        <w:t>given</w:t>
      </w:r>
      <w:r w:rsidRPr="00D17C28">
        <w:rPr>
          <w:rFonts w:ascii="Arial" w:hAnsi="Arial" w:cs="Arial"/>
          <w:sz w:val="20"/>
          <w:szCs w:val="20"/>
        </w:rPr>
        <w:t xml:space="preserve"> adequate information, instruction and training on the use of </w:t>
      </w:r>
      <w:r w:rsidR="00573D19" w:rsidRPr="00D17C28">
        <w:rPr>
          <w:rFonts w:ascii="Arial" w:hAnsi="Arial" w:cs="Arial"/>
          <w:sz w:val="20"/>
          <w:szCs w:val="20"/>
        </w:rPr>
        <w:t>portable</w:t>
      </w:r>
      <w:r w:rsidRPr="00D17C28">
        <w:rPr>
          <w:rFonts w:ascii="Arial" w:hAnsi="Arial" w:cs="Arial"/>
          <w:sz w:val="20"/>
          <w:szCs w:val="20"/>
        </w:rPr>
        <w:t xml:space="preserve"> electrical equipment, trailing leads and electrical adaptors</w:t>
      </w:r>
    </w:p>
    <w:p w14:paraId="112B6191" w14:textId="1F08CA5A" w:rsidR="00C32417" w:rsidRPr="00D17C28" w:rsidRDefault="00C32417" w:rsidP="00D026DB">
      <w:pPr>
        <w:pStyle w:val="ListParagraph"/>
        <w:numPr>
          <w:ilvl w:val="0"/>
          <w:numId w:val="40"/>
        </w:numPr>
        <w:jc w:val="both"/>
        <w:rPr>
          <w:rFonts w:ascii="Arial" w:hAnsi="Arial" w:cs="Arial"/>
          <w:sz w:val="20"/>
          <w:szCs w:val="20"/>
        </w:rPr>
      </w:pPr>
      <w:r w:rsidRPr="00D17C28">
        <w:rPr>
          <w:rFonts w:ascii="Arial" w:hAnsi="Arial" w:cs="Arial"/>
          <w:sz w:val="20"/>
          <w:szCs w:val="20"/>
        </w:rPr>
        <w:t>If smoking is permitted, it will only be permitted in an outdoor space suitable for this purpose</w:t>
      </w:r>
    </w:p>
    <w:p w14:paraId="7966E7B3" w14:textId="226906D8" w:rsidR="00C32417" w:rsidRPr="00D17C28" w:rsidRDefault="00C32417" w:rsidP="00D026DB">
      <w:pPr>
        <w:pStyle w:val="ListParagraph"/>
        <w:numPr>
          <w:ilvl w:val="0"/>
          <w:numId w:val="40"/>
        </w:numPr>
        <w:jc w:val="both"/>
        <w:rPr>
          <w:rFonts w:ascii="Arial" w:hAnsi="Arial" w:cs="Arial"/>
          <w:sz w:val="20"/>
          <w:szCs w:val="20"/>
        </w:rPr>
      </w:pPr>
      <w:r w:rsidRPr="00D17C28">
        <w:rPr>
          <w:rFonts w:ascii="Arial" w:hAnsi="Arial" w:cs="Arial"/>
          <w:sz w:val="20"/>
          <w:szCs w:val="20"/>
        </w:rPr>
        <w:t>The use of portable heaters is strictly controlled, ensuring no contact with combustible material under any circumstances</w:t>
      </w:r>
    </w:p>
    <w:p w14:paraId="335C176A" w14:textId="323861BD" w:rsidR="00C32417" w:rsidRPr="00D17C28" w:rsidRDefault="00C32417" w:rsidP="00D026DB">
      <w:pPr>
        <w:pStyle w:val="ListParagraph"/>
        <w:numPr>
          <w:ilvl w:val="0"/>
          <w:numId w:val="40"/>
        </w:numPr>
        <w:jc w:val="both"/>
        <w:rPr>
          <w:rFonts w:ascii="Arial" w:hAnsi="Arial" w:cs="Arial"/>
          <w:sz w:val="20"/>
          <w:szCs w:val="20"/>
        </w:rPr>
      </w:pPr>
      <w:r w:rsidRPr="00D17C28">
        <w:rPr>
          <w:rFonts w:ascii="Arial" w:hAnsi="Arial" w:cs="Arial"/>
          <w:sz w:val="20"/>
          <w:szCs w:val="20"/>
        </w:rPr>
        <w:t>Combustible materials are always separated from ignition sources</w:t>
      </w:r>
    </w:p>
    <w:p w14:paraId="112A87C1" w14:textId="380A5E43" w:rsidR="00C32417" w:rsidRPr="00D17C28" w:rsidRDefault="00C32417" w:rsidP="00D026DB">
      <w:pPr>
        <w:pStyle w:val="ListParagraph"/>
        <w:numPr>
          <w:ilvl w:val="0"/>
          <w:numId w:val="40"/>
        </w:numPr>
        <w:jc w:val="both"/>
        <w:rPr>
          <w:rFonts w:ascii="Arial" w:hAnsi="Arial" w:cs="Arial"/>
          <w:sz w:val="20"/>
          <w:szCs w:val="20"/>
        </w:rPr>
      </w:pPr>
      <w:r w:rsidRPr="00D17C28">
        <w:rPr>
          <w:rFonts w:ascii="Arial" w:hAnsi="Arial" w:cs="Arial"/>
          <w:sz w:val="20"/>
          <w:szCs w:val="20"/>
        </w:rPr>
        <w:lastRenderedPageBreak/>
        <w:t xml:space="preserve">Escape routes are clear of </w:t>
      </w:r>
      <w:r w:rsidR="00573D19" w:rsidRPr="00D17C28">
        <w:rPr>
          <w:rFonts w:ascii="Arial" w:hAnsi="Arial" w:cs="Arial"/>
          <w:sz w:val="20"/>
          <w:szCs w:val="20"/>
        </w:rPr>
        <w:t>obstructions</w:t>
      </w:r>
      <w:r w:rsidRPr="00D17C28">
        <w:rPr>
          <w:rFonts w:ascii="Arial" w:hAnsi="Arial" w:cs="Arial"/>
          <w:sz w:val="20"/>
          <w:szCs w:val="20"/>
        </w:rPr>
        <w:t xml:space="preserve"> and any combustible materials</w:t>
      </w:r>
    </w:p>
    <w:p w14:paraId="1B5A5EF2" w14:textId="00CEF893" w:rsidR="00C32417" w:rsidRPr="00D17C28" w:rsidRDefault="00C32417" w:rsidP="00D026DB">
      <w:pPr>
        <w:pStyle w:val="ListParagraph"/>
        <w:numPr>
          <w:ilvl w:val="0"/>
          <w:numId w:val="40"/>
        </w:numPr>
        <w:jc w:val="both"/>
        <w:rPr>
          <w:rFonts w:ascii="Arial" w:hAnsi="Arial" w:cs="Arial"/>
          <w:sz w:val="20"/>
          <w:szCs w:val="20"/>
        </w:rPr>
      </w:pPr>
      <w:r w:rsidRPr="00D17C28">
        <w:rPr>
          <w:rFonts w:ascii="Arial" w:hAnsi="Arial" w:cs="Arial"/>
          <w:sz w:val="20"/>
          <w:szCs w:val="20"/>
        </w:rPr>
        <w:t>There are arrangements in place for the safe storage and disposal of waste</w:t>
      </w:r>
    </w:p>
    <w:p w14:paraId="5CA950A1" w14:textId="1F22D6C7" w:rsidR="00C32417" w:rsidRPr="00D17C28" w:rsidRDefault="00C32417" w:rsidP="00D026DB">
      <w:pPr>
        <w:pStyle w:val="ListParagraph"/>
        <w:numPr>
          <w:ilvl w:val="0"/>
          <w:numId w:val="40"/>
        </w:numPr>
        <w:jc w:val="both"/>
        <w:rPr>
          <w:rFonts w:ascii="Arial" w:hAnsi="Arial" w:cs="Arial"/>
          <w:sz w:val="20"/>
          <w:szCs w:val="20"/>
        </w:rPr>
      </w:pPr>
      <w:r w:rsidRPr="00D17C28">
        <w:rPr>
          <w:rFonts w:ascii="Arial" w:hAnsi="Arial" w:cs="Arial"/>
          <w:sz w:val="20"/>
          <w:szCs w:val="20"/>
        </w:rPr>
        <w:t>Fire alarm systems are regularly tested</w:t>
      </w:r>
    </w:p>
    <w:p w14:paraId="0DFDA605" w14:textId="16964CB0" w:rsidR="00C32417" w:rsidRPr="00D17C28" w:rsidRDefault="00C32417" w:rsidP="00D026DB">
      <w:pPr>
        <w:pStyle w:val="ListParagraph"/>
        <w:numPr>
          <w:ilvl w:val="0"/>
          <w:numId w:val="40"/>
        </w:numPr>
        <w:jc w:val="both"/>
        <w:rPr>
          <w:rFonts w:ascii="Arial" w:hAnsi="Arial" w:cs="Arial"/>
          <w:sz w:val="20"/>
          <w:szCs w:val="20"/>
        </w:rPr>
      </w:pPr>
      <w:r w:rsidRPr="00D17C28">
        <w:rPr>
          <w:rFonts w:ascii="Arial" w:hAnsi="Arial" w:cs="Arial"/>
          <w:sz w:val="20"/>
          <w:szCs w:val="20"/>
        </w:rPr>
        <w:t xml:space="preserve">Fire extinguisher(s) </w:t>
      </w:r>
      <w:r w:rsidR="00573D19" w:rsidRPr="00D17C28">
        <w:rPr>
          <w:rFonts w:ascii="Arial" w:hAnsi="Arial" w:cs="Arial"/>
          <w:sz w:val="20"/>
          <w:szCs w:val="20"/>
        </w:rPr>
        <w:t>receive</w:t>
      </w:r>
      <w:r w:rsidRPr="00D17C28">
        <w:rPr>
          <w:rFonts w:ascii="Arial" w:hAnsi="Arial" w:cs="Arial"/>
          <w:sz w:val="20"/>
          <w:szCs w:val="20"/>
        </w:rPr>
        <w:t xml:space="preserve"> regular inspection</w:t>
      </w:r>
    </w:p>
    <w:p w14:paraId="51CDE23D" w14:textId="77777777" w:rsidR="0022423A" w:rsidRDefault="0022423A" w:rsidP="00BA67E1">
      <w:pPr>
        <w:jc w:val="both"/>
        <w:rPr>
          <w:rFonts w:ascii="Arial" w:hAnsi="Arial" w:cs="Arial"/>
          <w:b/>
          <w:sz w:val="20"/>
          <w:szCs w:val="20"/>
        </w:rPr>
      </w:pPr>
    </w:p>
    <w:p w14:paraId="66B9ACFE" w14:textId="6820EA6A" w:rsidR="002C4336" w:rsidRPr="00D17C28" w:rsidRDefault="002C4336" w:rsidP="00BA67E1">
      <w:pPr>
        <w:jc w:val="both"/>
        <w:rPr>
          <w:rFonts w:ascii="Arial" w:hAnsi="Arial" w:cs="Arial"/>
          <w:b/>
          <w:sz w:val="20"/>
          <w:szCs w:val="20"/>
        </w:rPr>
      </w:pPr>
      <w:r w:rsidRPr="00D17C28">
        <w:rPr>
          <w:rFonts w:ascii="Arial" w:hAnsi="Arial" w:cs="Arial"/>
          <w:b/>
          <w:sz w:val="20"/>
          <w:szCs w:val="20"/>
        </w:rPr>
        <w:t>Understanding how fires start</w:t>
      </w:r>
    </w:p>
    <w:p w14:paraId="7C2E7B8A" w14:textId="77777777" w:rsidR="002C4336" w:rsidRPr="00D17C28" w:rsidRDefault="002C4336" w:rsidP="00BA67E1">
      <w:pPr>
        <w:jc w:val="both"/>
        <w:rPr>
          <w:rFonts w:ascii="Arial" w:hAnsi="Arial" w:cs="Arial"/>
          <w:sz w:val="20"/>
          <w:szCs w:val="20"/>
        </w:rPr>
      </w:pPr>
    </w:p>
    <w:p w14:paraId="1E465339" w14:textId="77777777" w:rsidR="002C4336" w:rsidRPr="00D17C28" w:rsidRDefault="002C4336" w:rsidP="002C4336">
      <w:pPr>
        <w:spacing w:after="240"/>
        <w:textAlignment w:val="baseline"/>
        <w:rPr>
          <w:rFonts w:ascii="Arial" w:eastAsia="Times New Roman" w:hAnsi="Arial" w:cs="Arial"/>
          <w:sz w:val="20"/>
          <w:szCs w:val="20"/>
          <w:lang w:eastAsia="en-GB"/>
        </w:rPr>
      </w:pPr>
      <w:r w:rsidRPr="00D17C28">
        <w:rPr>
          <w:rFonts w:ascii="Arial" w:eastAsia="Times New Roman" w:hAnsi="Arial" w:cs="Arial"/>
          <w:sz w:val="20"/>
          <w:szCs w:val="20"/>
          <w:lang w:eastAsia="en-GB"/>
        </w:rPr>
        <w:t xml:space="preserve">Fires need three things to start – a source of </w:t>
      </w:r>
      <w:r w:rsidRPr="00D17C28">
        <w:rPr>
          <w:rFonts w:ascii="Arial" w:eastAsia="Times New Roman" w:hAnsi="Arial" w:cs="Arial"/>
          <w:b/>
          <w:sz w:val="20"/>
          <w:szCs w:val="20"/>
          <w:lang w:eastAsia="en-GB"/>
        </w:rPr>
        <w:t>ignition</w:t>
      </w:r>
      <w:r w:rsidRPr="00D17C28">
        <w:rPr>
          <w:rFonts w:ascii="Arial" w:eastAsia="Times New Roman" w:hAnsi="Arial" w:cs="Arial"/>
          <w:sz w:val="20"/>
          <w:szCs w:val="20"/>
          <w:lang w:eastAsia="en-GB"/>
        </w:rPr>
        <w:t xml:space="preserve"> (heat), a source of </w:t>
      </w:r>
      <w:r w:rsidRPr="00D17C28">
        <w:rPr>
          <w:rFonts w:ascii="Arial" w:eastAsia="Times New Roman" w:hAnsi="Arial" w:cs="Arial"/>
          <w:b/>
          <w:sz w:val="20"/>
          <w:szCs w:val="20"/>
          <w:lang w:eastAsia="en-GB"/>
        </w:rPr>
        <w:t>fue</w:t>
      </w:r>
      <w:r w:rsidRPr="00D17C28">
        <w:rPr>
          <w:rFonts w:ascii="Arial" w:eastAsia="Times New Roman" w:hAnsi="Arial" w:cs="Arial"/>
          <w:sz w:val="20"/>
          <w:szCs w:val="20"/>
          <w:lang w:eastAsia="en-GB"/>
        </w:rPr>
        <w:t xml:space="preserve">l (something that burns) and </w:t>
      </w:r>
      <w:r w:rsidRPr="00D17C28">
        <w:rPr>
          <w:rFonts w:ascii="Arial" w:eastAsia="Times New Roman" w:hAnsi="Arial" w:cs="Arial"/>
          <w:b/>
          <w:sz w:val="20"/>
          <w:szCs w:val="20"/>
          <w:lang w:eastAsia="en-GB"/>
        </w:rPr>
        <w:t>oxygen</w:t>
      </w:r>
      <w:r w:rsidRPr="00D17C28">
        <w:rPr>
          <w:rFonts w:ascii="Arial" w:eastAsia="Times New Roman" w:hAnsi="Arial" w:cs="Arial"/>
          <w:sz w:val="20"/>
          <w:szCs w:val="20"/>
          <w:lang w:eastAsia="en-GB"/>
        </w:rPr>
        <w:t>:</w:t>
      </w:r>
    </w:p>
    <w:p w14:paraId="0AF36F60" w14:textId="286C1991" w:rsidR="002C4336" w:rsidRPr="00D17C28" w:rsidRDefault="002C4336" w:rsidP="002C4336">
      <w:pPr>
        <w:pStyle w:val="ListParagraph"/>
        <w:numPr>
          <w:ilvl w:val="0"/>
          <w:numId w:val="36"/>
        </w:numPr>
        <w:textAlignment w:val="baseline"/>
        <w:rPr>
          <w:rFonts w:ascii="Arial" w:eastAsia="Times New Roman" w:hAnsi="Arial" w:cs="Arial"/>
          <w:sz w:val="20"/>
          <w:szCs w:val="20"/>
          <w:lang w:eastAsia="en-GB"/>
        </w:rPr>
      </w:pPr>
      <w:r w:rsidRPr="00D17C28">
        <w:rPr>
          <w:rFonts w:ascii="Arial" w:eastAsia="Times New Roman" w:hAnsi="Arial" w:cs="Arial"/>
          <w:sz w:val="20"/>
          <w:szCs w:val="20"/>
          <w:lang w:eastAsia="en-GB"/>
        </w:rPr>
        <w:t>sources of ignition include heaters, lighting, naked flames, electrical equipment, smokers’ materials (cigarettes, matches etc), and anything else that can get very hot or cause sparks</w:t>
      </w:r>
    </w:p>
    <w:p w14:paraId="1F1BF2E9" w14:textId="561D9B6D" w:rsidR="002C4336" w:rsidRPr="00D17C28" w:rsidRDefault="002C4336" w:rsidP="002C4336">
      <w:pPr>
        <w:pStyle w:val="ListParagraph"/>
        <w:numPr>
          <w:ilvl w:val="0"/>
          <w:numId w:val="36"/>
        </w:numPr>
        <w:textAlignment w:val="baseline"/>
        <w:rPr>
          <w:rFonts w:ascii="Arial" w:eastAsia="Times New Roman" w:hAnsi="Arial" w:cs="Arial"/>
          <w:sz w:val="20"/>
          <w:szCs w:val="20"/>
          <w:lang w:eastAsia="en-GB"/>
        </w:rPr>
      </w:pPr>
      <w:r w:rsidRPr="00D17C28">
        <w:rPr>
          <w:rFonts w:ascii="Arial" w:eastAsia="Times New Roman" w:hAnsi="Arial" w:cs="Arial"/>
          <w:sz w:val="20"/>
          <w:szCs w:val="20"/>
          <w:lang w:eastAsia="en-GB"/>
        </w:rPr>
        <w:t>sources of fuel include wood, paper, plastic, rubber or foam, loose packaging materials, waste rubbish and furniture</w:t>
      </w:r>
    </w:p>
    <w:p w14:paraId="29923D41" w14:textId="48E096F0" w:rsidR="002C4336" w:rsidRPr="00D17C28" w:rsidRDefault="002C4336" w:rsidP="002C4336">
      <w:pPr>
        <w:pStyle w:val="ListParagraph"/>
        <w:numPr>
          <w:ilvl w:val="0"/>
          <w:numId w:val="36"/>
        </w:numPr>
        <w:textAlignment w:val="baseline"/>
        <w:rPr>
          <w:rFonts w:ascii="Arial" w:eastAsia="Times New Roman" w:hAnsi="Arial" w:cs="Arial"/>
          <w:sz w:val="20"/>
          <w:szCs w:val="20"/>
          <w:lang w:eastAsia="en-GB"/>
        </w:rPr>
      </w:pPr>
      <w:r w:rsidRPr="00D17C28">
        <w:rPr>
          <w:rFonts w:ascii="Arial" w:eastAsia="Times New Roman" w:hAnsi="Arial" w:cs="Arial"/>
          <w:sz w:val="20"/>
          <w:szCs w:val="20"/>
          <w:lang w:eastAsia="en-GB"/>
        </w:rPr>
        <w:t>sources of oxygen include the air around us</w:t>
      </w:r>
    </w:p>
    <w:p w14:paraId="6A44B0CA" w14:textId="46F10119" w:rsidR="002C4336" w:rsidRPr="00D17C28" w:rsidRDefault="002C4336" w:rsidP="00BA67E1">
      <w:pPr>
        <w:jc w:val="both"/>
        <w:rPr>
          <w:rFonts w:ascii="Arial" w:hAnsi="Arial" w:cs="Arial"/>
          <w:sz w:val="20"/>
          <w:szCs w:val="20"/>
        </w:rPr>
      </w:pPr>
    </w:p>
    <w:p w14:paraId="683F2ED7" w14:textId="311A57AE" w:rsidR="002C4336" w:rsidRPr="00D17C28" w:rsidRDefault="002C4336" w:rsidP="00BA67E1">
      <w:pPr>
        <w:jc w:val="both"/>
        <w:rPr>
          <w:rFonts w:ascii="Arial" w:hAnsi="Arial" w:cs="Arial"/>
          <w:b/>
          <w:sz w:val="20"/>
          <w:szCs w:val="20"/>
        </w:rPr>
      </w:pPr>
      <w:r w:rsidRPr="00D17C28">
        <w:rPr>
          <w:rFonts w:ascii="Arial" w:hAnsi="Arial" w:cs="Arial"/>
          <w:b/>
          <w:sz w:val="20"/>
          <w:szCs w:val="20"/>
        </w:rPr>
        <w:t xml:space="preserve">Basic measures and precautions </w:t>
      </w:r>
    </w:p>
    <w:p w14:paraId="5AF4D8CD" w14:textId="77777777" w:rsidR="002C4336" w:rsidRPr="00D17C28" w:rsidRDefault="002C4336" w:rsidP="00BA67E1">
      <w:pPr>
        <w:jc w:val="both"/>
        <w:rPr>
          <w:rFonts w:ascii="Arial" w:hAnsi="Arial" w:cs="Arial"/>
          <w:sz w:val="20"/>
          <w:szCs w:val="20"/>
        </w:rPr>
      </w:pPr>
    </w:p>
    <w:p w14:paraId="7E2E237C" w14:textId="71A20C8D" w:rsidR="002C4336" w:rsidRPr="00D17C28" w:rsidRDefault="002C4336" w:rsidP="00BA67E1">
      <w:pPr>
        <w:jc w:val="both"/>
        <w:rPr>
          <w:rFonts w:ascii="Arial" w:hAnsi="Arial" w:cs="Arial"/>
          <w:b/>
          <w:sz w:val="20"/>
          <w:szCs w:val="20"/>
        </w:rPr>
      </w:pPr>
      <w:r w:rsidRPr="00D17C28">
        <w:rPr>
          <w:rFonts w:ascii="Arial" w:hAnsi="Arial" w:cs="Arial"/>
          <w:b/>
          <w:sz w:val="20"/>
          <w:szCs w:val="20"/>
        </w:rPr>
        <w:t>Overall Responsibility</w:t>
      </w:r>
    </w:p>
    <w:p w14:paraId="4B144548" w14:textId="77777777" w:rsidR="002C4336" w:rsidRPr="00D17C28" w:rsidRDefault="002C4336" w:rsidP="00BA67E1">
      <w:pPr>
        <w:jc w:val="both"/>
        <w:rPr>
          <w:rFonts w:ascii="Arial" w:hAnsi="Arial" w:cs="Arial"/>
          <w:sz w:val="20"/>
          <w:szCs w:val="20"/>
        </w:rPr>
      </w:pPr>
    </w:p>
    <w:p w14:paraId="63B2B119" w14:textId="439E4AF3" w:rsidR="002C4336" w:rsidRPr="00D17C28" w:rsidRDefault="002C4336" w:rsidP="00BA67E1">
      <w:pPr>
        <w:jc w:val="both"/>
        <w:rPr>
          <w:rFonts w:ascii="Arial" w:hAnsi="Arial" w:cs="Arial"/>
          <w:sz w:val="20"/>
          <w:szCs w:val="20"/>
        </w:rPr>
      </w:pPr>
      <w:r w:rsidRPr="00D17C28">
        <w:rPr>
          <w:rFonts w:ascii="Arial" w:hAnsi="Arial" w:cs="Arial"/>
          <w:sz w:val="20"/>
          <w:szCs w:val="20"/>
        </w:rPr>
        <w:t xml:space="preserve">All Health and Safety issues for the Company are the responsibility of the </w:t>
      </w:r>
      <w:r w:rsidR="001409FD" w:rsidRPr="00D17C28">
        <w:rPr>
          <w:rFonts w:ascii="Arial" w:hAnsi="Arial" w:cs="Arial"/>
          <w:sz w:val="20"/>
          <w:szCs w:val="20"/>
        </w:rPr>
        <w:t>Managing Director</w:t>
      </w:r>
      <w:r w:rsidR="00D23FA0" w:rsidRPr="00D17C28">
        <w:rPr>
          <w:rFonts w:ascii="Arial" w:hAnsi="Arial" w:cs="Arial"/>
          <w:sz w:val="20"/>
          <w:szCs w:val="20"/>
        </w:rPr>
        <w:t xml:space="preserve">, who will ensure that </w:t>
      </w:r>
      <w:r w:rsidR="00B67B82" w:rsidRPr="00D17C28">
        <w:rPr>
          <w:rFonts w:ascii="Arial" w:hAnsi="Arial" w:cs="Arial"/>
          <w:sz w:val="20"/>
          <w:szCs w:val="20"/>
        </w:rPr>
        <w:t xml:space="preserve">a </w:t>
      </w:r>
      <w:r w:rsidR="00852F8C" w:rsidRPr="00D17C28">
        <w:rPr>
          <w:rFonts w:ascii="Arial" w:hAnsi="Arial" w:cs="Arial"/>
          <w:sz w:val="20"/>
          <w:szCs w:val="20"/>
        </w:rPr>
        <w:t>fire risk assessment</w:t>
      </w:r>
      <w:r w:rsidR="00D23FA0" w:rsidRPr="00D17C28">
        <w:rPr>
          <w:rFonts w:ascii="Arial" w:hAnsi="Arial" w:cs="Arial"/>
          <w:sz w:val="20"/>
          <w:szCs w:val="20"/>
        </w:rPr>
        <w:t xml:space="preserve"> is undertaken and </w:t>
      </w:r>
      <w:r w:rsidR="00570A90" w:rsidRPr="00D17C28">
        <w:rPr>
          <w:rFonts w:ascii="Arial" w:hAnsi="Arial" w:cs="Arial"/>
          <w:sz w:val="20"/>
          <w:szCs w:val="20"/>
        </w:rPr>
        <w:t>regularly</w:t>
      </w:r>
      <w:r w:rsidR="00D23FA0" w:rsidRPr="00D17C28">
        <w:rPr>
          <w:rFonts w:ascii="Arial" w:hAnsi="Arial" w:cs="Arial"/>
          <w:sz w:val="20"/>
          <w:szCs w:val="20"/>
        </w:rPr>
        <w:t xml:space="preserve"> </w:t>
      </w:r>
      <w:r w:rsidR="00570A90" w:rsidRPr="00D17C28">
        <w:rPr>
          <w:rFonts w:ascii="Arial" w:hAnsi="Arial" w:cs="Arial"/>
          <w:sz w:val="20"/>
          <w:szCs w:val="20"/>
        </w:rPr>
        <w:t>reviewed</w:t>
      </w:r>
      <w:r w:rsidR="00D23FA0" w:rsidRPr="00D17C28">
        <w:rPr>
          <w:rFonts w:ascii="Arial" w:hAnsi="Arial" w:cs="Arial"/>
          <w:sz w:val="20"/>
          <w:szCs w:val="20"/>
        </w:rPr>
        <w:t xml:space="preserve">, and that staff are aware of the findings of the </w:t>
      </w:r>
      <w:r w:rsidR="00852F8C" w:rsidRPr="00D17C28">
        <w:rPr>
          <w:rFonts w:ascii="Arial" w:hAnsi="Arial" w:cs="Arial"/>
          <w:sz w:val="20"/>
          <w:szCs w:val="20"/>
        </w:rPr>
        <w:t>fire risk assessment</w:t>
      </w:r>
      <w:r w:rsidR="00D23FA0" w:rsidRPr="00D17C28">
        <w:rPr>
          <w:rFonts w:ascii="Arial" w:hAnsi="Arial" w:cs="Arial"/>
          <w:sz w:val="20"/>
          <w:szCs w:val="20"/>
        </w:rPr>
        <w:t>, the measures to be taken, and the precautions to be followed.</w:t>
      </w:r>
    </w:p>
    <w:p w14:paraId="07DEC9D0" w14:textId="08F0EFBB" w:rsidR="00D23FA0" w:rsidRPr="00D17C28" w:rsidRDefault="00D23FA0" w:rsidP="00BA67E1">
      <w:pPr>
        <w:jc w:val="both"/>
        <w:rPr>
          <w:rFonts w:ascii="Arial" w:hAnsi="Arial" w:cs="Arial"/>
          <w:sz w:val="20"/>
          <w:szCs w:val="20"/>
        </w:rPr>
      </w:pPr>
    </w:p>
    <w:p w14:paraId="569DB4EA" w14:textId="15916405" w:rsidR="000C6C97" w:rsidRPr="00D17C28" w:rsidRDefault="000C6C97" w:rsidP="00D23FA0">
      <w:pPr>
        <w:pStyle w:val="NoSpacing"/>
        <w:rPr>
          <w:rFonts w:ascii="Arial" w:hAnsi="Arial" w:cs="Arial"/>
          <w:b/>
          <w:sz w:val="20"/>
          <w:szCs w:val="20"/>
        </w:rPr>
      </w:pPr>
      <w:r w:rsidRPr="00D17C28">
        <w:rPr>
          <w:rFonts w:ascii="Arial" w:hAnsi="Arial" w:cs="Arial"/>
          <w:b/>
          <w:sz w:val="20"/>
          <w:szCs w:val="20"/>
        </w:rPr>
        <w:t>Staff Training</w:t>
      </w:r>
      <w:r w:rsidR="00A11D5A" w:rsidRPr="00D17C28">
        <w:rPr>
          <w:rFonts w:ascii="Arial" w:hAnsi="Arial" w:cs="Arial"/>
          <w:b/>
          <w:sz w:val="20"/>
          <w:szCs w:val="20"/>
        </w:rPr>
        <w:t xml:space="preserve"> and Drills</w:t>
      </w:r>
    </w:p>
    <w:p w14:paraId="393920B0" w14:textId="5FA7DD85" w:rsidR="000C6C97" w:rsidRPr="00D17C28" w:rsidRDefault="000C6C97" w:rsidP="00D23FA0">
      <w:pPr>
        <w:pStyle w:val="NoSpacing"/>
        <w:rPr>
          <w:rFonts w:ascii="Arial" w:hAnsi="Arial" w:cs="Arial"/>
          <w:sz w:val="20"/>
          <w:szCs w:val="20"/>
        </w:rPr>
      </w:pPr>
    </w:p>
    <w:p w14:paraId="45EA3280" w14:textId="1E611C64" w:rsidR="000C6C97" w:rsidRPr="00D17C28" w:rsidRDefault="000C6C97" w:rsidP="00D23FA0">
      <w:pPr>
        <w:pStyle w:val="NoSpacing"/>
        <w:rPr>
          <w:rFonts w:ascii="Arial" w:hAnsi="Arial" w:cs="Arial"/>
          <w:sz w:val="20"/>
          <w:szCs w:val="20"/>
        </w:rPr>
      </w:pPr>
      <w:r w:rsidRPr="00D17C28">
        <w:rPr>
          <w:rFonts w:ascii="Arial" w:hAnsi="Arial" w:cs="Arial"/>
          <w:sz w:val="20"/>
          <w:szCs w:val="20"/>
        </w:rPr>
        <w:t xml:space="preserve">Al employees will be made aware, upon joining the Company, of the arrangements in place in </w:t>
      </w:r>
      <w:r w:rsidR="0088685F" w:rsidRPr="00D17C28">
        <w:rPr>
          <w:rFonts w:ascii="Arial" w:hAnsi="Arial" w:cs="Arial"/>
          <w:sz w:val="20"/>
          <w:szCs w:val="20"/>
        </w:rPr>
        <w:t>the event of</w:t>
      </w:r>
      <w:r w:rsidRPr="00D17C28">
        <w:rPr>
          <w:rFonts w:ascii="Arial" w:hAnsi="Arial" w:cs="Arial"/>
          <w:sz w:val="20"/>
          <w:szCs w:val="20"/>
        </w:rPr>
        <w:t xml:space="preserve"> </w:t>
      </w:r>
      <w:r w:rsidR="0088685F" w:rsidRPr="00D17C28">
        <w:rPr>
          <w:rFonts w:ascii="Arial" w:hAnsi="Arial" w:cs="Arial"/>
          <w:sz w:val="20"/>
          <w:szCs w:val="20"/>
        </w:rPr>
        <w:t>a fire occurring</w:t>
      </w:r>
      <w:r w:rsidRPr="00D17C28">
        <w:rPr>
          <w:rFonts w:ascii="Arial" w:hAnsi="Arial" w:cs="Arial"/>
          <w:sz w:val="20"/>
          <w:szCs w:val="20"/>
        </w:rPr>
        <w:t>, including:</w:t>
      </w:r>
    </w:p>
    <w:p w14:paraId="0E8AFD4D" w14:textId="052425B4" w:rsidR="003E6CA8" w:rsidRPr="00D17C28" w:rsidRDefault="003E6CA8" w:rsidP="00D23FA0">
      <w:pPr>
        <w:pStyle w:val="NoSpacing"/>
        <w:rPr>
          <w:rFonts w:ascii="Arial" w:hAnsi="Arial" w:cs="Arial"/>
          <w:sz w:val="20"/>
          <w:szCs w:val="20"/>
        </w:rPr>
      </w:pPr>
    </w:p>
    <w:p w14:paraId="2FA68143" w14:textId="6B0B5611" w:rsidR="003E6CA8" w:rsidRPr="00D17C28" w:rsidRDefault="003E6CA8" w:rsidP="007D11D6">
      <w:pPr>
        <w:pStyle w:val="ListParagraph"/>
        <w:numPr>
          <w:ilvl w:val="0"/>
          <w:numId w:val="39"/>
        </w:numPr>
        <w:rPr>
          <w:rFonts w:ascii="Arial" w:hAnsi="Arial" w:cs="Arial"/>
          <w:sz w:val="20"/>
          <w:szCs w:val="20"/>
        </w:rPr>
      </w:pPr>
      <w:r w:rsidRPr="00D17C28">
        <w:rPr>
          <w:rFonts w:ascii="Arial" w:hAnsi="Arial" w:cs="Arial"/>
          <w:sz w:val="20"/>
          <w:szCs w:val="20"/>
        </w:rPr>
        <w:t>Fire risks in the premises</w:t>
      </w:r>
    </w:p>
    <w:p w14:paraId="21B9B1D2" w14:textId="2CF1C50F" w:rsidR="003E6CA8" w:rsidRPr="00D17C28" w:rsidRDefault="003E6CA8" w:rsidP="007D11D6">
      <w:pPr>
        <w:pStyle w:val="ListParagraph"/>
        <w:numPr>
          <w:ilvl w:val="0"/>
          <w:numId w:val="39"/>
        </w:numPr>
        <w:rPr>
          <w:rFonts w:ascii="Arial" w:hAnsi="Arial" w:cs="Arial"/>
          <w:sz w:val="20"/>
          <w:szCs w:val="20"/>
        </w:rPr>
      </w:pPr>
      <w:r w:rsidRPr="00D17C28">
        <w:rPr>
          <w:rFonts w:ascii="Arial" w:hAnsi="Arial" w:cs="Arial"/>
          <w:sz w:val="20"/>
          <w:szCs w:val="20"/>
        </w:rPr>
        <w:t>The general fire precautions in the building</w:t>
      </w:r>
    </w:p>
    <w:p w14:paraId="6092009C" w14:textId="5221A617" w:rsidR="007D11D6" w:rsidRPr="00D17C28" w:rsidRDefault="003E6CA8" w:rsidP="007D11D6">
      <w:pPr>
        <w:pStyle w:val="ListParagraph"/>
        <w:numPr>
          <w:ilvl w:val="0"/>
          <w:numId w:val="39"/>
        </w:numPr>
        <w:rPr>
          <w:rFonts w:ascii="Arial" w:hAnsi="Arial" w:cs="Arial"/>
          <w:sz w:val="20"/>
          <w:szCs w:val="20"/>
        </w:rPr>
      </w:pPr>
      <w:r w:rsidRPr="00D17C28">
        <w:rPr>
          <w:rFonts w:ascii="Arial" w:hAnsi="Arial" w:cs="Arial"/>
          <w:sz w:val="20"/>
          <w:szCs w:val="20"/>
        </w:rPr>
        <w:t>Action in the event of a fire</w:t>
      </w:r>
    </w:p>
    <w:p w14:paraId="2D3B6468" w14:textId="6FEDB1CB" w:rsidR="003E6CA8" w:rsidRPr="00D17C28" w:rsidRDefault="003E6CA8" w:rsidP="007D11D6">
      <w:pPr>
        <w:pStyle w:val="ListParagraph"/>
        <w:numPr>
          <w:ilvl w:val="0"/>
          <w:numId w:val="39"/>
        </w:numPr>
        <w:rPr>
          <w:rFonts w:ascii="Arial" w:hAnsi="Arial" w:cs="Arial"/>
          <w:sz w:val="20"/>
          <w:szCs w:val="20"/>
        </w:rPr>
      </w:pPr>
      <w:r w:rsidRPr="00D17C28">
        <w:rPr>
          <w:rFonts w:ascii="Arial" w:hAnsi="Arial" w:cs="Arial"/>
          <w:sz w:val="20"/>
          <w:szCs w:val="20"/>
        </w:rPr>
        <w:t>Action on hearing the fire alarm signa</w:t>
      </w:r>
      <w:r w:rsidR="007D11D6" w:rsidRPr="00D17C28">
        <w:rPr>
          <w:rFonts w:ascii="Arial" w:hAnsi="Arial" w:cs="Arial"/>
          <w:sz w:val="20"/>
          <w:szCs w:val="20"/>
        </w:rPr>
        <w:t>l</w:t>
      </w:r>
    </w:p>
    <w:p w14:paraId="5A87B7EE" w14:textId="0CCAB91A" w:rsidR="003E6CA8" w:rsidRPr="00D17C28" w:rsidRDefault="003E6CA8" w:rsidP="007D11D6">
      <w:pPr>
        <w:pStyle w:val="ListParagraph"/>
        <w:numPr>
          <w:ilvl w:val="0"/>
          <w:numId w:val="39"/>
        </w:numPr>
        <w:rPr>
          <w:rFonts w:ascii="Arial" w:hAnsi="Arial" w:cs="Arial"/>
          <w:sz w:val="20"/>
          <w:szCs w:val="20"/>
        </w:rPr>
      </w:pPr>
      <w:r w:rsidRPr="00D17C28">
        <w:rPr>
          <w:rFonts w:ascii="Arial" w:hAnsi="Arial" w:cs="Arial"/>
          <w:sz w:val="20"/>
          <w:szCs w:val="20"/>
        </w:rPr>
        <w:t>Method of operation of manual call points</w:t>
      </w:r>
    </w:p>
    <w:p w14:paraId="23A8109C" w14:textId="582BD3C4" w:rsidR="003E6CA8" w:rsidRPr="00D17C28" w:rsidRDefault="003E6CA8" w:rsidP="007D11D6">
      <w:pPr>
        <w:pStyle w:val="ListParagraph"/>
        <w:numPr>
          <w:ilvl w:val="0"/>
          <w:numId w:val="39"/>
        </w:numPr>
        <w:rPr>
          <w:rFonts w:ascii="Arial" w:hAnsi="Arial" w:cs="Arial"/>
          <w:sz w:val="20"/>
          <w:szCs w:val="20"/>
        </w:rPr>
      </w:pPr>
      <w:r w:rsidRPr="00D17C28">
        <w:rPr>
          <w:rFonts w:ascii="Arial" w:hAnsi="Arial" w:cs="Arial"/>
          <w:sz w:val="20"/>
          <w:szCs w:val="20"/>
        </w:rPr>
        <w:t>Location and use of fire extinguishers</w:t>
      </w:r>
    </w:p>
    <w:p w14:paraId="019200C6" w14:textId="2467DE52" w:rsidR="003E6CA8" w:rsidRPr="00D17C28" w:rsidRDefault="003E6CA8" w:rsidP="007D11D6">
      <w:pPr>
        <w:pStyle w:val="ListParagraph"/>
        <w:numPr>
          <w:ilvl w:val="0"/>
          <w:numId w:val="39"/>
        </w:numPr>
        <w:rPr>
          <w:rFonts w:ascii="Arial" w:hAnsi="Arial" w:cs="Arial"/>
          <w:sz w:val="20"/>
          <w:szCs w:val="20"/>
        </w:rPr>
      </w:pPr>
      <w:r w:rsidRPr="00D17C28">
        <w:rPr>
          <w:rFonts w:ascii="Arial" w:hAnsi="Arial" w:cs="Arial"/>
          <w:sz w:val="20"/>
          <w:szCs w:val="20"/>
        </w:rPr>
        <w:t>Means for summoning the fire and rescue service</w:t>
      </w:r>
    </w:p>
    <w:p w14:paraId="59346613" w14:textId="3FC8BAA5" w:rsidR="003E6CA8" w:rsidRPr="00D17C28" w:rsidRDefault="003E6CA8" w:rsidP="007D11D6">
      <w:pPr>
        <w:pStyle w:val="ListParagraph"/>
        <w:numPr>
          <w:ilvl w:val="0"/>
          <w:numId w:val="39"/>
        </w:numPr>
        <w:rPr>
          <w:rFonts w:ascii="Arial" w:hAnsi="Arial" w:cs="Arial"/>
          <w:sz w:val="20"/>
          <w:szCs w:val="20"/>
        </w:rPr>
      </w:pPr>
      <w:r w:rsidRPr="00D17C28">
        <w:rPr>
          <w:rFonts w:ascii="Arial" w:hAnsi="Arial" w:cs="Arial"/>
          <w:sz w:val="20"/>
          <w:szCs w:val="20"/>
        </w:rPr>
        <w:t>Identity of persons nominated to assist with evacuation</w:t>
      </w:r>
    </w:p>
    <w:p w14:paraId="56C71CBE" w14:textId="12AD1107" w:rsidR="003E6CA8" w:rsidRPr="00D17C28" w:rsidRDefault="003E6CA8" w:rsidP="007D11D6">
      <w:pPr>
        <w:pStyle w:val="ListParagraph"/>
        <w:numPr>
          <w:ilvl w:val="0"/>
          <w:numId w:val="39"/>
        </w:numPr>
        <w:rPr>
          <w:rFonts w:ascii="Arial" w:hAnsi="Arial" w:cs="Arial"/>
          <w:sz w:val="20"/>
          <w:szCs w:val="20"/>
        </w:rPr>
      </w:pPr>
      <w:r w:rsidRPr="00D17C28">
        <w:rPr>
          <w:rFonts w:ascii="Arial" w:hAnsi="Arial" w:cs="Arial"/>
          <w:sz w:val="20"/>
          <w:szCs w:val="20"/>
        </w:rPr>
        <w:t>Identity of persons nominated to use fire extinguishing appliances</w:t>
      </w:r>
    </w:p>
    <w:p w14:paraId="61944067" w14:textId="1472FF28" w:rsidR="000C6C97" w:rsidRPr="00D17C28" w:rsidRDefault="000C6C97" w:rsidP="007D11D6">
      <w:pPr>
        <w:pStyle w:val="NoSpacing"/>
        <w:numPr>
          <w:ilvl w:val="0"/>
          <w:numId w:val="39"/>
        </w:numPr>
        <w:rPr>
          <w:rFonts w:ascii="Arial" w:hAnsi="Arial" w:cs="Arial"/>
          <w:sz w:val="20"/>
          <w:szCs w:val="20"/>
        </w:rPr>
      </w:pPr>
      <w:r w:rsidRPr="00D17C28">
        <w:rPr>
          <w:rFonts w:ascii="Arial" w:hAnsi="Arial" w:cs="Arial"/>
          <w:sz w:val="20"/>
          <w:szCs w:val="20"/>
        </w:rPr>
        <w:t>Means of escape to be used</w:t>
      </w:r>
    </w:p>
    <w:p w14:paraId="3E250E3B" w14:textId="1AB34B32" w:rsidR="001B37FB" w:rsidRPr="00D17C28" w:rsidRDefault="001B37FB" w:rsidP="007D11D6">
      <w:pPr>
        <w:pStyle w:val="NoSpacing"/>
        <w:numPr>
          <w:ilvl w:val="0"/>
          <w:numId w:val="39"/>
        </w:numPr>
        <w:rPr>
          <w:rFonts w:ascii="Arial" w:hAnsi="Arial" w:cs="Arial"/>
          <w:sz w:val="20"/>
          <w:szCs w:val="20"/>
        </w:rPr>
      </w:pPr>
      <w:r w:rsidRPr="00D17C28">
        <w:rPr>
          <w:rFonts w:ascii="Arial" w:hAnsi="Arial" w:cs="Arial"/>
          <w:sz w:val="20"/>
          <w:szCs w:val="20"/>
        </w:rPr>
        <w:t>Safe use, storage and disposal of dangerous or flammable substances</w:t>
      </w:r>
    </w:p>
    <w:p w14:paraId="0CEABD7F" w14:textId="6B587056" w:rsidR="000C6C97" w:rsidRPr="00D17C28" w:rsidRDefault="000C6C97" w:rsidP="007D11D6">
      <w:pPr>
        <w:pStyle w:val="NoSpacing"/>
        <w:numPr>
          <w:ilvl w:val="0"/>
          <w:numId w:val="39"/>
        </w:numPr>
        <w:rPr>
          <w:rFonts w:ascii="Arial" w:hAnsi="Arial" w:cs="Arial"/>
          <w:sz w:val="20"/>
          <w:szCs w:val="20"/>
        </w:rPr>
      </w:pPr>
      <w:r w:rsidRPr="00D17C28">
        <w:rPr>
          <w:rFonts w:ascii="Arial" w:hAnsi="Arial" w:cs="Arial"/>
          <w:sz w:val="20"/>
          <w:szCs w:val="20"/>
        </w:rPr>
        <w:t>Ensuring that all employees/visitors evacuate safely</w:t>
      </w:r>
    </w:p>
    <w:p w14:paraId="585D3A95" w14:textId="77777777" w:rsidR="000C6C97" w:rsidRPr="00D17C28" w:rsidRDefault="000C6C97" w:rsidP="00D23FA0">
      <w:pPr>
        <w:pStyle w:val="NoSpacing"/>
        <w:rPr>
          <w:rFonts w:ascii="Arial" w:hAnsi="Arial" w:cs="Arial"/>
          <w:sz w:val="20"/>
          <w:szCs w:val="20"/>
        </w:rPr>
      </w:pPr>
    </w:p>
    <w:p w14:paraId="37402D44" w14:textId="1EC4DCB2" w:rsidR="00006928" w:rsidRPr="00D17C28" w:rsidRDefault="00D23FA0" w:rsidP="00D23FA0">
      <w:pPr>
        <w:pStyle w:val="NoSpacing"/>
        <w:rPr>
          <w:rFonts w:ascii="Arial" w:hAnsi="Arial" w:cs="Arial"/>
          <w:sz w:val="20"/>
          <w:szCs w:val="20"/>
        </w:rPr>
      </w:pPr>
      <w:r w:rsidRPr="00D17C28">
        <w:rPr>
          <w:rFonts w:ascii="Arial" w:hAnsi="Arial" w:cs="Arial"/>
          <w:sz w:val="20"/>
          <w:szCs w:val="20"/>
        </w:rPr>
        <w:t xml:space="preserve">In addition, all employees will be provided with the Health and Safety Executive </w:t>
      </w:r>
      <w:r w:rsidR="000C6C97" w:rsidRPr="00D17C28">
        <w:rPr>
          <w:rFonts w:ascii="Arial" w:hAnsi="Arial" w:cs="Arial"/>
          <w:sz w:val="20"/>
          <w:szCs w:val="20"/>
        </w:rPr>
        <w:t>(</w:t>
      </w:r>
      <w:r w:rsidRPr="00D17C28">
        <w:rPr>
          <w:rFonts w:ascii="Arial" w:hAnsi="Arial" w:cs="Arial"/>
          <w:sz w:val="20"/>
          <w:szCs w:val="20"/>
        </w:rPr>
        <w:t>HSE</w:t>
      </w:r>
      <w:r w:rsidR="000C6C97" w:rsidRPr="00D17C28">
        <w:rPr>
          <w:rFonts w:ascii="Arial" w:hAnsi="Arial" w:cs="Arial"/>
          <w:sz w:val="20"/>
          <w:szCs w:val="20"/>
        </w:rPr>
        <w:t>)</w:t>
      </w:r>
      <w:r w:rsidRPr="00D17C28">
        <w:rPr>
          <w:rFonts w:ascii="Arial" w:hAnsi="Arial" w:cs="Arial"/>
          <w:sz w:val="20"/>
          <w:szCs w:val="20"/>
        </w:rPr>
        <w:t xml:space="preserve"> Booklets</w:t>
      </w:r>
      <w:r w:rsidR="00D4580F">
        <w:rPr>
          <w:rFonts w:ascii="Arial" w:hAnsi="Arial" w:cs="Arial"/>
          <w:sz w:val="20"/>
          <w:szCs w:val="20"/>
        </w:rPr>
        <w:t xml:space="preserve"> </w:t>
      </w:r>
      <w:r w:rsidRPr="00D17C28">
        <w:rPr>
          <w:rFonts w:ascii="Arial" w:hAnsi="Arial" w:cs="Arial"/>
          <w:sz w:val="20"/>
          <w:szCs w:val="20"/>
        </w:rPr>
        <w:t>“Maintaining Portable Electrical Equipment in low-risk environments” and “Electrical Safety and You” as part of their induction training</w:t>
      </w:r>
      <w:r w:rsidR="00E6485F" w:rsidRPr="00D17C28">
        <w:rPr>
          <w:rFonts w:ascii="Arial" w:hAnsi="Arial" w:cs="Arial"/>
          <w:sz w:val="20"/>
          <w:szCs w:val="20"/>
        </w:rPr>
        <w:t xml:space="preserve">. </w:t>
      </w:r>
    </w:p>
    <w:p w14:paraId="32FD6427" w14:textId="77777777" w:rsidR="00006928" w:rsidRPr="00D17C28" w:rsidRDefault="00006928" w:rsidP="00D23FA0">
      <w:pPr>
        <w:pStyle w:val="NoSpacing"/>
        <w:rPr>
          <w:rFonts w:ascii="Arial" w:hAnsi="Arial" w:cs="Arial"/>
          <w:b/>
          <w:sz w:val="20"/>
          <w:szCs w:val="20"/>
        </w:rPr>
      </w:pPr>
    </w:p>
    <w:p w14:paraId="3BB181AB" w14:textId="34155F7F" w:rsidR="00D23FA0" w:rsidRPr="00D17C28" w:rsidRDefault="00E6485F" w:rsidP="00D23FA0">
      <w:pPr>
        <w:pStyle w:val="NoSpacing"/>
        <w:rPr>
          <w:rFonts w:ascii="Arial" w:hAnsi="Arial" w:cs="Arial"/>
          <w:b/>
          <w:sz w:val="20"/>
          <w:szCs w:val="20"/>
        </w:rPr>
      </w:pPr>
      <w:r w:rsidRPr="00D17C28">
        <w:rPr>
          <w:rFonts w:ascii="Arial" w:hAnsi="Arial" w:cs="Arial"/>
          <w:b/>
          <w:sz w:val="20"/>
          <w:szCs w:val="20"/>
        </w:rPr>
        <w:t>All</w:t>
      </w:r>
      <w:r w:rsidR="00C51D03" w:rsidRPr="00D17C28">
        <w:rPr>
          <w:rFonts w:ascii="Arial" w:hAnsi="Arial" w:cs="Arial"/>
          <w:b/>
          <w:sz w:val="20"/>
          <w:szCs w:val="20"/>
        </w:rPr>
        <w:t xml:space="preserve"> employees</w:t>
      </w:r>
      <w:r w:rsidR="001B37FB" w:rsidRPr="00D17C28">
        <w:rPr>
          <w:rFonts w:ascii="Arial" w:hAnsi="Arial" w:cs="Arial"/>
          <w:b/>
          <w:sz w:val="20"/>
          <w:szCs w:val="20"/>
        </w:rPr>
        <w:t xml:space="preserve"> are requested to report any concerns they have about fire safety/hazards without delay.</w:t>
      </w:r>
      <w:r w:rsidR="00C51D03" w:rsidRPr="00D17C28">
        <w:rPr>
          <w:rFonts w:ascii="Arial" w:hAnsi="Arial" w:cs="Arial"/>
          <w:b/>
          <w:sz w:val="20"/>
          <w:szCs w:val="20"/>
        </w:rPr>
        <w:t xml:space="preserve"> </w:t>
      </w:r>
    </w:p>
    <w:p w14:paraId="1E299122" w14:textId="05B6C3B3" w:rsidR="00D23FA0" w:rsidRPr="00D17C28" w:rsidRDefault="00D23FA0" w:rsidP="00BA67E1">
      <w:pPr>
        <w:jc w:val="both"/>
        <w:rPr>
          <w:rFonts w:ascii="Arial" w:hAnsi="Arial" w:cs="Arial"/>
          <w:sz w:val="20"/>
          <w:szCs w:val="20"/>
        </w:rPr>
      </w:pPr>
    </w:p>
    <w:p w14:paraId="4F7E6020" w14:textId="0473E2F2" w:rsidR="00A11D5A" w:rsidRPr="00D17C28" w:rsidRDefault="00A11D5A" w:rsidP="00BA67E1">
      <w:pPr>
        <w:jc w:val="both"/>
        <w:rPr>
          <w:rFonts w:ascii="Arial" w:hAnsi="Arial" w:cs="Arial"/>
          <w:sz w:val="20"/>
          <w:szCs w:val="20"/>
        </w:rPr>
      </w:pPr>
      <w:r w:rsidRPr="00D17C28">
        <w:rPr>
          <w:rFonts w:ascii="Arial" w:hAnsi="Arial" w:cs="Arial"/>
          <w:sz w:val="20"/>
          <w:szCs w:val="20"/>
        </w:rPr>
        <w:t>The Company aims for a Fire Drill once a year.</w:t>
      </w:r>
    </w:p>
    <w:p w14:paraId="66F3AE55" w14:textId="11395361" w:rsidR="00A11D5A" w:rsidRPr="00D17C28" w:rsidRDefault="00A11D5A" w:rsidP="00BA67E1">
      <w:pPr>
        <w:jc w:val="both"/>
        <w:rPr>
          <w:rFonts w:ascii="Arial" w:hAnsi="Arial" w:cs="Arial"/>
          <w:sz w:val="20"/>
          <w:szCs w:val="20"/>
        </w:rPr>
      </w:pPr>
    </w:p>
    <w:p w14:paraId="7D7E8242" w14:textId="7DC13099" w:rsidR="001409FD" w:rsidRPr="00D17C28" w:rsidRDefault="001409FD" w:rsidP="00BA67E1">
      <w:pPr>
        <w:jc w:val="both"/>
        <w:rPr>
          <w:rFonts w:ascii="Arial" w:hAnsi="Arial" w:cs="Arial"/>
          <w:b/>
          <w:sz w:val="20"/>
          <w:szCs w:val="20"/>
        </w:rPr>
      </w:pPr>
      <w:r w:rsidRPr="00D17C28">
        <w:rPr>
          <w:rFonts w:ascii="Arial" w:hAnsi="Arial" w:cs="Arial"/>
          <w:b/>
          <w:sz w:val="20"/>
          <w:szCs w:val="20"/>
        </w:rPr>
        <w:t>If fire breaks out</w:t>
      </w:r>
    </w:p>
    <w:p w14:paraId="777247AD" w14:textId="6CD60BEB" w:rsidR="001409FD" w:rsidRPr="00D17C28" w:rsidRDefault="001409FD" w:rsidP="00BA67E1">
      <w:pPr>
        <w:jc w:val="both"/>
        <w:rPr>
          <w:rFonts w:ascii="Arial" w:hAnsi="Arial" w:cs="Arial"/>
          <w:sz w:val="20"/>
          <w:szCs w:val="20"/>
        </w:rPr>
      </w:pPr>
    </w:p>
    <w:p w14:paraId="60B08F05" w14:textId="4B401BB8" w:rsidR="001409FD" w:rsidRPr="00D17C28" w:rsidRDefault="00A11D5A" w:rsidP="00BA67E1">
      <w:pPr>
        <w:jc w:val="both"/>
        <w:rPr>
          <w:rFonts w:ascii="Arial" w:hAnsi="Arial" w:cs="Arial"/>
          <w:sz w:val="20"/>
          <w:szCs w:val="20"/>
        </w:rPr>
      </w:pPr>
      <w:r w:rsidRPr="00D17C28">
        <w:rPr>
          <w:rFonts w:ascii="Arial" w:hAnsi="Arial" w:cs="Arial"/>
          <w:sz w:val="20"/>
          <w:szCs w:val="20"/>
        </w:rPr>
        <w:t>The Office has battery-operated fire sensors which are placed at strategic points. These sensors are tested regularly.</w:t>
      </w:r>
      <w:r w:rsidR="00B67B82" w:rsidRPr="00D17C28">
        <w:rPr>
          <w:rFonts w:ascii="Arial" w:hAnsi="Arial" w:cs="Arial"/>
          <w:sz w:val="20"/>
          <w:szCs w:val="20"/>
        </w:rPr>
        <w:t xml:space="preserve"> </w:t>
      </w:r>
      <w:r w:rsidR="001409FD" w:rsidRPr="00D17C28">
        <w:rPr>
          <w:rFonts w:ascii="Arial" w:hAnsi="Arial" w:cs="Arial"/>
          <w:sz w:val="20"/>
          <w:szCs w:val="20"/>
        </w:rPr>
        <w:t>In the event of a fire breaking out the most senior person on duty will decide whether:</w:t>
      </w:r>
    </w:p>
    <w:p w14:paraId="23EE3BDB" w14:textId="057B0CD7" w:rsidR="001409FD" w:rsidRPr="00D17C28" w:rsidRDefault="001409FD" w:rsidP="00BA67E1">
      <w:pPr>
        <w:jc w:val="both"/>
        <w:rPr>
          <w:rFonts w:ascii="Arial" w:hAnsi="Arial" w:cs="Arial"/>
          <w:sz w:val="20"/>
          <w:szCs w:val="20"/>
        </w:rPr>
      </w:pPr>
    </w:p>
    <w:p w14:paraId="5CA84422" w14:textId="5995C959" w:rsidR="001409FD" w:rsidRPr="00D17C28" w:rsidRDefault="001409FD" w:rsidP="001409FD">
      <w:pPr>
        <w:pStyle w:val="ListParagraph"/>
        <w:numPr>
          <w:ilvl w:val="0"/>
          <w:numId w:val="37"/>
        </w:numPr>
        <w:jc w:val="both"/>
        <w:rPr>
          <w:rFonts w:ascii="Arial" w:hAnsi="Arial" w:cs="Arial"/>
          <w:sz w:val="20"/>
          <w:szCs w:val="20"/>
        </w:rPr>
      </w:pPr>
      <w:r w:rsidRPr="00D17C28">
        <w:rPr>
          <w:rFonts w:ascii="Arial" w:hAnsi="Arial" w:cs="Arial"/>
          <w:sz w:val="20"/>
          <w:szCs w:val="20"/>
        </w:rPr>
        <w:t>The fire can be tackled safely without the need to summon assistance, and without endangering life; or</w:t>
      </w:r>
    </w:p>
    <w:p w14:paraId="5BBFED80" w14:textId="10D586AD" w:rsidR="001409FD" w:rsidRPr="00D17C28" w:rsidRDefault="000C6C97" w:rsidP="001409FD">
      <w:pPr>
        <w:pStyle w:val="ListParagraph"/>
        <w:numPr>
          <w:ilvl w:val="0"/>
          <w:numId w:val="37"/>
        </w:numPr>
        <w:jc w:val="both"/>
        <w:rPr>
          <w:rFonts w:ascii="Arial" w:hAnsi="Arial" w:cs="Arial"/>
          <w:sz w:val="20"/>
          <w:szCs w:val="20"/>
        </w:rPr>
      </w:pPr>
      <w:r w:rsidRPr="00D17C28">
        <w:rPr>
          <w:rFonts w:ascii="Arial" w:hAnsi="Arial" w:cs="Arial"/>
          <w:sz w:val="20"/>
          <w:szCs w:val="20"/>
        </w:rPr>
        <w:t xml:space="preserve">Whether </w:t>
      </w:r>
      <w:r w:rsidR="0088685F" w:rsidRPr="00D17C28">
        <w:rPr>
          <w:rFonts w:ascii="Arial" w:hAnsi="Arial" w:cs="Arial"/>
          <w:sz w:val="20"/>
          <w:szCs w:val="20"/>
        </w:rPr>
        <w:t>h</w:t>
      </w:r>
      <w:r w:rsidRPr="00D17C28">
        <w:rPr>
          <w:rFonts w:ascii="Arial" w:hAnsi="Arial" w:cs="Arial"/>
          <w:sz w:val="20"/>
          <w:szCs w:val="20"/>
        </w:rPr>
        <w:t>e/</w:t>
      </w:r>
      <w:r w:rsidR="0088685F" w:rsidRPr="00D17C28">
        <w:rPr>
          <w:rFonts w:ascii="Arial" w:hAnsi="Arial" w:cs="Arial"/>
          <w:sz w:val="20"/>
          <w:szCs w:val="20"/>
        </w:rPr>
        <w:t>s</w:t>
      </w:r>
      <w:r w:rsidRPr="00D17C28">
        <w:rPr>
          <w:rFonts w:ascii="Arial" w:hAnsi="Arial" w:cs="Arial"/>
          <w:sz w:val="20"/>
          <w:szCs w:val="20"/>
        </w:rPr>
        <w:t>he</w:t>
      </w:r>
      <w:r w:rsidR="001409FD" w:rsidRPr="00D17C28">
        <w:rPr>
          <w:rFonts w:ascii="Arial" w:hAnsi="Arial" w:cs="Arial"/>
          <w:sz w:val="20"/>
          <w:szCs w:val="20"/>
        </w:rPr>
        <w:t xml:space="preserve"> </w:t>
      </w:r>
      <w:r w:rsidRPr="00D17C28">
        <w:rPr>
          <w:rFonts w:ascii="Arial" w:hAnsi="Arial" w:cs="Arial"/>
          <w:sz w:val="20"/>
          <w:szCs w:val="20"/>
        </w:rPr>
        <w:t>needs to call the Fire Service</w:t>
      </w:r>
    </w:p>
    <w:p w14:paraId="6FA378EB" w14:textId="77777777" w:rsidR="0022423A" w:rsidRDefault="0022423A" w:rsidP="001409FD">
      <w:pPr>
        <w:jc w:val="both"/>
        <w:rPr>
          <w:rFonts w:ascii="Arial" w:hAnsi="Arial" w:cs="Arial"/>
          <w:sz w:val="20"/>
          <w:szCs w:val="20"/>
        </w:rPr>
      </w:pPr>
    </w:p>
    <w:p w14:paraId="18FCBE36" w14:textId="2173B996" w:rsidR="001409FD" w:rsidRPr="00D17C28" w:rsidRDefault="001409FD" w:rsidP="001409FD">
      <w:pPr>
        <w:jc w:val="both"/>
        <w:rPr>
          <w:rFonts w:ascii="Arial" w:hAnsi="Arial" w:cs="Arial"/>
          <w:sz w:val="20"/>
          <w:szCs w:val="20"/>
        </w:rPr>
      </w:pPr>
      <w:r w:rsidRPr="00D17C28">
        <w:rPr>
          <w:rFonts w:ascii="Arial" w:hAnsi="Arial" w:cs="Arial"/>
          <w:sz w:val="20"/>
          <w:szCs w:val="20"/>
        </w:rPr>
        <w:t>Such decisions will be made without delay.</w:t>
      </w:r>
      <w:r w:rsidR="00D16281" w:rsidRPr="00D17C28">
        <w:rPr>
          <w:rFonts w:ascii="Arial" w:hAnsi="Arial" w:cs="Arial"/>
          <w:sz w:val="20"/>
          <w:szCs w:val="20"/>
        </w:rPr>
        <w:t xml:space="preserve"> If the Fire Service is called</w:t>
      </w:r>
      <w:r w:rsidR="0088685F" w:rsidRPr="00D17C28">
        <w:rPr>
          <w:rFonts w:ascii="Arial" w:hAnsi="Arial" w:cs="Arial"/>
          <w:sz w:val="20"/>
          <w:szCs w:val="20"/>
        </w:rPr>
        <w:t>, then the individual doing so will liaise with the senior Fire Officer upon his/her arrival to explain the situation, the layout, areas of significant risk and whether any individual is known to be in the building, or unaccounted for.</w:t>
      </w:r>
    </w:p>
    <w:p w14:paraId="5940F308" w14:textId="6BC1F945" w:rsidR="003D7DC2" w:rsidRPr="00D17C28" w:rsidRDefault="003D7DC2" w:rsidP="00BA67E1">
      <w:pPr>
        <w:jc w:val="both"/>
        <w:rPr>
          <w:rFonts w:ascii="Arial" w:hAnsi="Arial" w:cs="Arial"/>
          <w:sz w:val="20"/>
          <w:szCs w:val="20"/>
        </w:rPr>
      </w:pPr>
    </w:p>
    <w:p w14:paraId="0B84CF92" w14:textId="198381C7" w:rsidR="00983B19" w:rsidRPr="00D17C28" w:rsidRDefault="00983B19" w:rsidP="00BA67E1">
      <w:pPr>
        <w:jc w:val="both"/>
        <w:rPr>
          <w:rFonts w:ascii="Arial" w:hAnsi="Arial" w:cs="Arial"/>
          <w:b/>
          <w:sz w:val="20"/>
          <w:szCs w:val="20"/>
        </w:rPr>
      </w:pPr>
      <w:r w:rsidRPr="00D17C28">
        <w:rPr>
          <w:rFonts w:ascii="Arial" w:hAnsi="Arial" w:cs="Arial"/>
          <w:b/>
          <w:sz w:val="20"/>
          <w:szCs w:val="20"/>
        </w:rPr>
        <w:t>Firefighting equipment</w:t>
      </w:r>
    </w:p>
    <w:p w14:paraId="276A49D5" w14:textId="339F45BA" w:rsidR="00983B19" w:rsidRPr="00D17C28" w:rsidRDefault="00983B19" w:rsidP="00BA67E1">
      <w:pPr>
        <w:jc w:val="both"/>
        <w:rPr>
          <w:rFonts w:ascii="Arial" w:hAnsi="Arial" w:cs="Arial"/>
          <w:sz w:val="20"/>
          <w:szCs w:val="20"/>
        </w:rPr>
      </w:pPr>
    </w:p>
    <w:p w14:paraId="0042B6C8" w14:textId="4744A5EC" w:rsidR="00983B19" w:rsidRPr="00D17C28" w:rsidRDefault="00983B19" w:rsidP="00BA67E1">
      <w:pPr>
        <w:jc w:val="both"/>
        <w:rPr>
          <w:rFonts w:ascii="Arial" w:hAnsi="Arial" w:cs="Arial"/>
          <w:sz w:val="20"/>
          <w:szCs w:val="20"/>
        </w:rPr>
      </w:pPr>
      <w:r w:rsidRPr="00D17C28">
        <w:rPr>
          <w:rFonts w:ascii="Arial" w:hAnsi="Arial" w:cs="Arial"/>
          <w:sz w:val="20"/>
          <w:szCs w:val="20"/>
        </w:rPr>
        <w:t>The office has one fire extinguisher</w:t>
      </w:r>
      <w:r w:rsidR="00E30EBC" w:rsidRPr="00D17C28">
        <w:rPr>
          <w:rFonts w:ascii="Arial" w:hAnsi="Arial" w:cs="Arial"/>
          <w:sz w:val="20"/>
          <w:szCs w:val="20"/>
        </w:rPr>
        <w:t>, regularly maintained</w:t>
      </w:r>
      <w:r w:rsidR="00AD4AE5" w:rsidRPr="00D17C28">
        <w:rPr>
          <w:rFonts w:ascii="Arial" w:hAnsi="Arial" w:cs="Arial"/>
          <w:sz w:val="20"/>
          <w:szCs w:val="20"/>
        </w:rPr>
        <w:t>,</w:t>
      </w:r>
      <w:r w:rsidRPr="00D17C28">
        <w:rPr>
          <w:rFonts w:ascii="Arial" w:hAnsi="Arial" w:cs="Arial"/>
          <w:sz w:val="20"/>
          <w:szCs w:val="20"/>
        </w:rPr>
        <w:t xml:space="preserve"> which is suitable for electrical fires</w:t>
      </w:r>
      <w:r w:rsidR="00AD4AE5" w:rsidRPr="00D17C28">
        <w:rPr>
          <w:rFonts w:ascii="Arial" w:hAnsi="Arial" w:cs="Arial"/>
          <w:sz w:val="20"/>
          <w:szCs w:val="20"/>
        </w:rPr>
        <w:t>.</w:t>
      </w:r>
    </w:p>
    <w:p w14:paraId="5392A257" w14:textId="1E5E1992" w:rsidR="000C6C97" w:rsidRPr="00D17C28" w:rsidRDefault="000C6C97" w:rsidP="00BA67E1">
      <w:pPr>
        <w:jc w:val="both"/>
        <w:rPr>
          <w:rFonts w:ascii="Arial" w:hAnsi="Arial" w:cs="Arial"/>
          <w:sz w:val="20"/>
          <w:szCs w:val="20"/>
        </w:rPr>
      </w:pPr>
    </w:p>
    <w:p w14:paraId="08B352EF" w14:textId="19D21487" w:rsidR="000C6C97" w:rsidRPr="00D17C28" w:rsidRDefault="000C6C97" w:rsidP="00BA67E1">
      <w:pPr>
        <w:jc w:val="both"/>
        <w:rPr>
          <w:rFonts w:ascii="Arial" w:hAnsi="Arial" w:cs="Arial"/>
          <w:b/>
          <w:sz w:val="20"/>
          <w:szCs w:val="20"/>
        </w:rPr>
      </w:pPr>
      <w:r w:rsidRPr="00D17C28">
        <w:rPr>
          <w:rFonts w:ascii="Arial" w:hAnsi="Arial" w:cs="Arial"/>
          <w:b/>
          <w:sz w:val="20"/>
          <w:szCs w:val="20"/>
        </w:rPr>
        <w:t>Evacuation</w:t>
      </w:r>
    </w:p>
    <w:p w14:paraId="2B6A3897" w14:textId="2509CDE2" w:rsidR="000C6C97" w:rsidRPr="00D17C28" w:rsidRDefault="000C6C97" w:rsidP="00BA67E1">
      <w:pPr>
        <w:jc w:val="both"/>
        <w:rPr>
          <w:rFonts w:ascii="Arial" w:hAnsi="Arial" w:cs="Arial"/>
          <w:sz w:val="20"/>
          <w:szCs w:val="20"/>
        </w:rPr>
      </w:pPr>
    </w:p>
    <w:p w14:paraId="62DA27B3" w14:textId="7EBE6A86" w:rsidR="00D45225" w:rsidRDefault="000C6C97" w:rsidP="009F2713">
      <w:pPr>
        <w:jc w:val="both"/>
        <w:rPr>
          <w:rFonts w:ascii="Arial" w:hAnsi="Arial" w:cs="Arial"/>
          <w:sz w:val="20"/>
          <w:szCs w:val="20"/>
        </w:rPr>
      </w:pPr>
      <w:r w:rsidRPr="00D17C28">
        <w:rPr>
          <w:rFonts w:ascii="Arial" w:hAnsi="Arial" w:cs="Arial"/>
          <w:sz w:val="20"/>
          <w:szCs w:val="20"/>
        </w:rPr>
        <w:t xml:space="preserve">If the Fire Service has been called, then the premises will be evacuated immediately. All employees are instructed not to return to the </w:t>
      </w:r>
      <w:r w:rsidR="00D4580F" w:rsidRPr="00D17C28">
        <w:rPr>
          <w:rFonts w:ascii="Arial" w:hAnsi="Arial" w:cs="Arial"/>
          <w:sz w:val="20"/>
          <w:szCs w:val="20"/>
        </w:rPr>
        <w:t>building or</w:t>
      </w:r>
      <w:r w:rsidRPr="00D17C28">
        <w:rPr>
          <w:rFonts w:ascii="Arial" w:hAnsi="Arial" w:cs="Arial"/>
          <w:sz w:val="20"/>
          <w:szCs w:val="20"/>
        </w:rPr>
        <w:t xml:space="preserve"> delay their evacuation on account of their desire to retrieve documents or personal possessions. Human life is above everything else.</w:t>
      </w:r>
      <w:r w:rsidR="00A11D5A" w:rsidRPr="00D17C28">
        <w:rPr>
          <w:rFonts w:ascii="Arial" w:hAnsi="Arial" w:cs="Arial"/>
          <w:sz w:val="20"/>
          <w:szCs w:val="20"/>
        </w:rPr>
        <w:t xml:space="preserve"> </w:t>
      </w:r>
    </w:p>
    <w:p w14:paraId="0CC02FEC" w14:textId="77777777" w:rsidR="00B24778" w:rsidRPr="00B24778" w:rsidRDefault="00B24778" w:rsidP="009F2713">
      <w:pPr>
        <w:jc w:val="both"/>
        <w:rPr>
          <w:rFonts w:ascii="Arial" w:hAnsi="Arial" w:cs="Arial"/>
          <w:sz w:val="20"/>
          <w:szCs w:val="20"/>
        </w:rPr>
      </w:pPr>
    </w:p>
    <w:tbl>
      <w:tblPr>
        <w:tblStyle w:val="TableGrid"/>
        <w:tblW w:w="905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3119"/>
        <w:gridCol w:w="3685"/>
      </w:tblGrid>
      <w:tr w:rsidR="009F2713" w:rsidRPr="00B66292" w14:paraId="3D327369" w14:textId="77777777" w:rsidTr="0047104D">
        <w:trPr>
          <w:jc w:val="center"/>
        </w:trPr>
        <w:tc>
          <w:tcPr>
            <w:tcW w:w="2253" w:type="dxa"/>
          </w:tcPr>
          <w:p w14:paraId="27EF4BBA" w14:textId="77777777" w:rsidR="009F2713" w:rsidRPr="00B66292" w:rsidRDefault="009F2713" w:rsidP="0047104D">
            <w:pPr>
              <w:jc w:val="center"/>
              <w:rPr>
                <w:rFonts w:ascii="Arial" w:hAnsi="Arial" w:cs="Arial"/>
                <w:b/>
                <w:sz w:val="20"/>
                <w:szCs w:val="20"/>
              </w:rPr>
            </w:pPr>
          </w:p>
          <w:p w14:paraId="2238DFC3" w14:textId="77777777" w:rsidR="009F2713" w:rsidRPr="00B66292" w:rsidRDefault="009F2713" w:rsidP="0047104D">
            <w:pPr>
              <w:jc w:val="center"/>
              <w:rPr>
                <w:rFonts w:ascii="Arial" w:hAnsi="Arial" w:cs="Arial"/>
                <w:b/>
                <w:sz w:val="20"/>
                <w:szCs w:val="20"/>
              </w:rPr>
            </w:pPr>
            <w:r w:rsidRPr="00B66292">
              <w:rPr>
                <w:rFonts w:ascii="Arial" w:hAnsi="Arial" w:cs="Arial"/>
                <w:b/>
                <w:sz w:val="20"/>
                <w:szCs w:val="20"/>
              </w:rPr>
              <w:t>KLOE Reference for this Policy</w:t>
            </w:r>
          </w:p>
          <w:p w14:paraId="7AECF05C" w14:textId="77777777" w:rsidR="009F2713" w:rsidRPr="00B66292" w:rsidRDefault="009F2713" w:rsidP="0047104D">
            <w:pPr>
              <w:jc w:val="center"/>
              <w:rPr>
                <w:rFonts w:ascii="Arial" w:hAnsi="Arial" w:cs="Arial"/>
                <w:b/>
                <w:sz w:val="20"/>
                <w:szCs w:val="20"/>
              </w:rPr>
            </w:pPr>
          </w:p>
        </w:tc>
        <w:tc>
          <w:tcPr>
            <w:tcW w:w="3119" w:type="dxa"/>
          </w:tcPr>
          <w:p w14:paraId="6ECE0649" w14:textId="77777777" w:rsidR="009F2713" w:rsidRPr="00B66292" w:rsidRDefault="009F2713" w:rsidP="0047104D">
            <w:pPr>
              <w:jc w:val="center"/>
              <w:rPr>
                <w:rFonts w:ascii="Arial" w:hAnsi="Arial" w:cs="Arial"/>
                <w:b/>
                <w:sz w:val="20"/>
                <w:szCs w:val="20"/>
              </w:rPr>
            </w:pPr>
          </w:p>
          <w:p w14:paraId="70D40AF0" w14:textId="77777777" w:rsidR="009F2713" w:rsidRPr="00B66292" w:rsidRDefault="009F2713" w:rsidP="0047104D">
            <w:pPr>
              <w:jc w:val="center"/>
              <w:rPr>
                <w:rFonts w:ascii="Arial" w:hAnsi="Arial" w:cs="Arial"/>
                <w:b/>
                <w:sz w:val="20"/>
                <w:szCs w:val="20"/>
              </w:rPr>
            </w:pPr>
            <w:r w:rsidRPr="00B66292">
              <w:rPr>
                <w:rFonts w:ascii="Arial" w:hAnsi="Arial" w:cs="Arial"/>
                <w:b/>
                <w:sz w:val="20"/>
                <w:szCs w:val="20"/>
              </w:rPr>
              <w:t>Regulation</w:t>
            </w:r>
            <w:r>
              <w:rPr>
                <w:rFonts w:ascii="Arial" w:hAnsi="Arial" w:cs="Arial"/>
                <w:b/>
                <w:sz w:val="20"/>
                <w:szCs w:val="20"/>
              </w:rPr>
              <w:t xml:space="preserve"> </w:t>
            </w:r>
            <w:r w:rsidRPr="00B66292">
              <w:rPr>
                <w:rFonts w:ascii="Arial" w:hAnsi="Arial" w:cs="Arial"/>
                <w:b/>
                <w:sz w:val="20"/>
                <w:szCs w:val="20"/>
              </w:rPr>
              <w:t>directly linked to this Policy</w:t>
            </w:r>
          </w:p>
          <w:p w14:paraId="11B49319" w14:textId="77777777" w:rsidR="009F2713" w:rsidRPr="00B66292" w:rsidRDefault="009F2713" w:rsidP="0047104D">
            <w:pPr>
              <w:jc w:val="center"/>
              <w:rPr>
                <w:rFonts w:ascii="Arial" w:hAnsi="Arial" w:cs="Arial"/>
                <w:b/>
                <w:sz w:val="20"/>
                <w:szCs w:val="20"/>
              </w:rPr>
            </w:pPr>
          </w:p>
        </w:tc>
        <w:tc>
          <w:tcPr>
            <w:tcW w:w="3685" w:type="dxa"/>
          </w:tcPr>
          <w:p w14:paraId="577BEDF0" w14:textId="77777777" w:rsidR="009F2713" w:rsidRPr="00B66292" w:rsidRDefault="009F2713" w:rsidP="0047104D">
            <w:pPr>
              <w:jc w:val="center"/>
              <w:rPr>
                <w:rFonts w:ascii="Arial" w:hAnsi="Arial" w:cs="Arial"/>
                <w:b/>
                <w:sz w:val="20"/>
                <w:szCs w:val="20"/>
              </w:rPr>
            </w:pPr>
          </w:p>
          <w:p w14:paraId="4863F172" w14:textId="77777777" w:rsidR="009F2713" w:rsidRPr="00B66292" w:rsidRDefault="009F2713" w:rsidP="0047104D">
            <w:pPr>
              <w:jc w:val="center"/>
              <w:rPr>
                <w:rFonts w:ascii="Arial" w:hAnsi="Arial" w:cs="Arial"/>
                <w:b/>
                <w:sz w:val="20"/>
                <w:szCs w:val="20"/>
              </w:rPr>
            </w:pPr>
            <w:r w:rsidRPr="00B66292">
              <w:rPr>
                <w:rFonts w:ascii="Arial" w:hAnsi="Arial" w:cs="Arial"/>
                <w:b/>
                <w:sz w:val="20"/>
                <w:szCs w:val="20"/>
              </w:rPr>
              <w:t>Regulation(s) relevant to this Policy</w:t>
            </w:r>
          </w:p>
        </w:tc>
      </w:tr>
      <w:tr w:rsidR="009F2713" w:rsidRPr="00B66292" w14:paraId="5A68D528" w14:textId="77777777" w:rsidTr="0047104D">
        <w:trPr>
          <w:jc w:val="center"/>
        </w:trPr>
        <w:tc>
          <w:tcPr>
            <w:tcW w:w="2253" w:type="dxa"/>
          </w:tcPr>
          <w:p w14:paraId="53826A8B" w14:textId="77777777" w:rsidR="009F2713" w:rsidRPr="00B66292" w:rsidRDefault="009F2713" w:rsidP="0047104D">
            <w:pPr>
              <w:rPr>
                <w:rFonts w:ascii="Arial" w:hAnsi="Arial" w:cs="Arial"/>
                <w:b/>
                <w:sz w:val="20"/>
                <w:szCs w:val="20"/>
              </w:rPr>
            </w:pPr>
          </w:p>
          <w:p w14:paraId="4D3E49CF" w14:textId="77777777" w:rsidR="009F2713" w:rsidRPr="00B66292" w:rsidRDefault="009F2713" w:rsidP="0047104D">
            <w:pPr>
              <w:jc w:val="center"/>
              <w:rPr>
                <w:rFonts w:ascii="Arial" w:hAnsi="Arial" w:cs="Arial"/>
                <w:b/>
                <w:sz w:val="20"/>
                <w:szCs w:val="20"/>
              </w:rPr>
            </w:pPr>
            <w:r w:rsidRPr="00B66292">
              <w:rPr>
                <w:rFonts w:ascii="Arial" w:hAnsi="Arial" w:cs="Arial"/>
                <w:b/>
                <w:sz w:val="20"/>
                <w:szCs w:val="20"/>
              </w:rPr>
              <w:t>Safe</w:t>
            </w:r>
          </w:p>
          <w:p w14:paraId="69A278F1" w14:textId="77777777" w:rsidR="009F2713" w:rsidRPr="00B66292" w:rsidRDefault="009F2713" w:rsidP="0047104D">
            <w:pPr>
              <w:rPr>
                <w:rFonts w:ascii="Arial" w:hAnsi="Arial" w:cs="Arial"/>
                <w:b/>
                <w:sz w:val="20"/>
                <w:szCs w:val="20"/>
              </w:rPr>
            </w:pPr>
          </w:p>
        </w:tc>
        <w:tc>
          <w:tcPr>
            <w:tcW w:w="3119" w:type="dxa"/>
          </w:tcPr>
          <w:p w14:paraId="1906A13A" w14:textId="77777777" w:rsidR="009F2713" w:rsidRDefault="009F2713" w:rsidP="0047104D">
            <w:pPr>
              <w:jc w:val="center"/>
              <w:rPr>
                <w:rFonts w:ascii="Arial" w:hAnsi="Arial" w:cs="Arial"/>
                <w:b/>
                <w:sz w:val="20"/>
                <w:szCs w:val="20"/>
              </w:rPr>
            </w:pPr>
          </w:p>
          <w:p w14:paraId="2E63E239" w14:textId="77777777" w:rsidR="009F2713" w:rsidRDefault="009F2713" w:rsidP="0047104D">
            <w:pPr>
              <w:jc w:val="center"/>
              <w:rPr>
                <w:rFonts w:ascii="Arial" w:hAnsi="Arial" w:cs="Arial"/>
                <w:b/>
                <w:sz w:val="20"/>
                <w:szCs w:val="20"/>
              </w:rPr>
            </w:pPr>
            <w:r w:rsidRPr="00BD4A23">
              <w:rPr>
                <w:rFonts w:ascii="Arial" w:hAnsi="Arial" w:cs="Arial"/>
                <w:b/>
                <w:sz w:val="20"/>
                <w:szCs w:val="20"/>
              </w:rPr>
              <w:t>Regulation 12: Safe care and treatment</w:t>
            </w:r>
          </w:p>
          <w:p w14:paraId="48EA685E" w14:textId="77777777" w:rsidR="009F2713" w:rsidRPr="00B66292" w:rsidRDefault="009F2713" w:rsidP="0047104D">
            <w:pPr>
              <w:jc w:val="center"/>
              <w:rPr>
                <w:rFonts w:ascii="Arial" w:hAnsi="Arial" w:cs="Arial"/>
                <w:b/>
                <w:sz w:val="20"/>
                <w:szCs w:val="20"/>
              </w:rPr>
            </w:pPr>
          </w:p>
        </w:tc>
        <w:tc>
          <w:tcPr>
            <w:tcW w:w="3685" w:type="dxa"/>
          </w:tcPr>
          <w:p w14:paraId="63B2B8CF" w14:textId="77777777" w:rsidR="009F2713" w:rsidRPr="00B66292" w:rsidRDefault="009F2713" w:rsidP="0047104D">
            <w:pPr>
              <w:jc w:val="both"/>
              <w:rPr>
                <w:rFonts w:ascii="Arial" w:hAnsi="Arial" w:cs="Arial"/>
                <w:b/>
                <w:sz w:val="20"/>
                <w:szCs w:val="20"/>
              </w:rPr>
            </w:pPr>
          </w:p>
        </w:tc>
      </w:tr>
    </w:tbl>
    <w:p w14:paraId="74BB24CE" w14:textId="77777777" w:rsidR="009F2713" w:rsidRDefault="009F2713" w:rsidP="00BA67E1">
      <w:pPr>
        <w:jc w:val="both"/>
        <w:rPr>
          <w:rFonts w:ascii="Arial" w:hAnsi="Arial" w:cs="Arial"/>
          <w:b/>
          <w:sz w:val="21"/>
          <w:szCs w:val="21"/>
        </w:rPr>
      </w:pPr>
    </w:p>
    <w:p w14:paraId="140524AA" w14:textId="77777777" w:rsidR="00B24778" w:rsidRDefault="00B24778" w:rsidP="00BA67E1">
      <w:pPr>
        <w:jc w:val="both"/>
        <w:rPr>
          <w:rFonts w:ascii="Arial" w:hAnsi="Arial" w:cs="Arial"/>
          <w:b/>
          <w:sz w:val="21"/>
          <w:szCs w:val="21"/>
        </w:rPr>
      </w:pPr>
    </w:p>
    <w:p w14:paraId="3B85C732" w14:textId="77777777" w:rsidR="00B03F61" w:rsidRPr="004646C6" w:rsidRDefault="00B03F61" w:rsidP="00B03F61">
      <w:pPr>
        <w:rPr>
          <w:rFonts w:ascii="Arial" w:eastAsia="Calibri" w:hAnsi="Arial" w:cs="Arial"/>
          <w:b/>
          <w:bCs/>
          <w:sz w:val="24"/>
          <w:szCs w:val="24"/>
          <w:u w:val="single"/>
        </w:rPr>
      </w:pPr>
      <w:r w:rsidRPr="004646C6">
        <w:rPr>
          <w:rFonts w:ascii="Arial" w:eastAsia="Calibri" w:hAnsi="Arial" w:cs="Arial"/>
          <w:b/>
          <w:bCs/>
          <w:sz w:val="24"/>
          <w:szCs w:val="24"/>
          <w:u w:val="single"/>
        </w:rPr>
        <w:t>Policy Reviewed on Date of Implementation by the Following Company Officer:</w:t>
      </w:r>
    </w:p>
    <w:p w14:paraId="16379C90" w14:textId="77777777" w:rsidR="00B03F61" w:rsidRPr="004646C6" w:rsidRDefault="00B03F61" w:rsidP="00B03F61">
      <w:pPr>
        <w:rPr>
          <w:rFonts w:ascii="Arial" w:eastAsia="Calibri" w:hAnsi="Arial" w:cs="Arial"/>
          <w:sz w:val="24"/>
          <w:szCs w:val="24"/>
        </w:rPr>
      </w:pPr>
    </w:p>
    <w:tbl>
      <w:tblPr>
        <w:tblStyle w:val="TableGrid"/>
        <w:tblpPr w:leftFromText="180" w:rightFromText="180" w:vertAnchor="text" w:horzAnchor="margin" w:tblpY="33"/>
        <w:tblW w:w="0" w:type="auto"/>
        <w:tblLook w:val="04A0" w:firstRow="1" w:lastRow="0" w:firstColumn="1" w:lastColumn="0" w:noHBand="0" w:noVBand="1"/>
      </w:tblPr>
      <w:tblGrid>
        <w:gridCol w:w="2977"/>
      </w:tblGrid>
      <w:tr w:rsidR="00B03F61" w:rsidRPr="004646C6" w14:paraId="71F2B30F" w14:textId="77777777" w:rsidTr="00766DE2">
        <w:tc>
          <w:tcPr>
            <w:tcW w:w="2977" w:type="dxa"/>
            <w:tcBorders>
              <w:top w:val="nil"/>
              <w:left w:val="nil"/>
              <w:bottom w:val="nil"/>
              <w:right w:val="nil"/>
            </w:tcBorders>
          </w:tcPr>
          <w:p w14:paraId="6E7DFA28" w14:textId="77777777" w:rsidR="00B03F61" w:rsidRPr="004646C6" w:rsidRDefault="00B03F61" w:rsidP="00766DE2">
            <w:pPr>
              <w:rPr>
                <w:rFonts w:ascii="Arial" w:eastAsia="Calibri" w:hAnsi="Arial" w:cs="Arial"/>
                <w:b/>
                <w:bCs/>
                <w:sz w:val="24"/>
                <w:szCs w:val="24"/>
              </w:rPr>
            </w:pPr>
            <w:r w:rsidRPr="004646C6">
              <w:rPr>
                <w:rFonts w:ascii="Arial" w:eastAsia="Calibri" w:hAnsi="Arial" w:cs="Arial"/>
                <w:b/>
                <w:bCs/>
                <w:sz w:val="24"/>
                <w:szCs w:val="24"/>
              </w:rPr>
              <w:t>Full name:</w:t>
            </w:r>
          </w:p>
        </w:tc>
      </w:tr>
      <w:tr w:rsidR="00B03F61" w:rsidRPr="004646C6" w14:paraId="64F04FB9" w14:textId="77777777" w:rsidTr="00766DE2">
        <w:tc>
          <w:tcPr>
            <w:tcW w:w="2977" w:type="dxa"/>
            <w:tcBorders>
              <w:top w:val="nil"/>
              <w:left w:val="nil"/>
              <w:bottom w:val="nil"/>
              <w:right w:val="nil"/>
            </w:tcBorders>
          </w:tcPr>
          <w:p w14:paraId="06CC4143" w14:textId="77777777" w:rsidR="00B03F61" w:rsidRPr="004646C6" w:rsidRDefault="00B03F61" w:rsidP="00766DE2">
            <w:pPr>
              <w:rPr>
                <w:rFonts w:ascii="Arial" w:eastAsia="Calibri" w:hAnsi="Arial" w:cs="Arial"/>
                <w:sz w:val="10"/>
                <w:szCs w:val="10"/>
              </w:rPr>
            </w:pPr>
          </w:p>
        </w:tc>
      </w:tr>
      <w:tr w:rsidR="00B03F61" w:rsidRPr="004646C6" w14:paraId="1FD1F028" w14:textId="77777777" w:rsidTr="00766DE2">
        <w:tc>
          <w:tcPr>
            <w:tcW w:w="2977" w:type="dxa"/>
            <w:tcBorders>
              <w:top w:val="nil"/>
              <w:left w:val="nil"/>
              <w:bottom w:val="single" w:sz="4" w:space="0" w:color="auto"/>
              <w:right w:val="nil"/>
            </w:tcBorders>
          </w:tcPr>
          <w:p w14:paraId="722F68BC" w14:textId="77777777" w:rsidR="00B03F61" w:rsidRPr="004646C6" w:rsidRDefault="00B03F61" w:rsidP="00766DE2">
            <w:pPr>
              <w:rPr>
                <w:rFonts w:ascii="Arial" w:eastAsia="Calibri" w:hAnsi="Arial" w:cs="Arial"/>
                <w:sz w:val="24"/>
                <w:szCs w:val="24"/>
              </w:rPr>
            </w:pPr>
            <w:r>
              <w:rPr>
                <w:rFonts w:ascii="Arial" w:eastAsia="Calibri" w:hAnsi="Arial" w:cs="Arial"/>
                <w:sz w:val="24"/>
                <w:szCs w:val="24"/>
              </w:rPr>
              <w:t>James McAlpine</w:t>
            </w:r>
          </w:p>
        </w:tc>
      </w:tr>
      <w:tr w:rsidR="00B03F61" w:rsidRPr="004646C6" w14:paraId="42BEE796" w14:textId="77777777" w:rsidTr="00766DE2">
        <w:tc>
          <w:tcPr>
            <w:tcW w:w="2977" w:type="dxa"/>
            <w:tcBorders>
              <w:top w:val="single" w:sz="4" w:space="0" w:color="auto"/>
              <w:left w:val="nil"/>
              <w:bottom w:val="nil"/>
              <w:right w:val="nil"/>
            </w:tcBorders>
          </w:tcPr>
          <w:p w14:paraId="53F6EBBF" w14:textId="77777777" w:rsidR="00B03F61" w:rsidRPr="004646C6" w:rsidRDefault="00B03F61" w:rsidP="00766DE2">
            <w:pPr>
              <w:rPr>
                <w:rFonts w:ascii="Arial" w:eastAsia="Calibri" w:hAnsi="Arial" w:cs="Arial"/>
                <w:sz w:val="24"/>
                <w:szCs w:val="24"/>
              </w:rPr>
            </w:pPr>
          </w:p>
        </w:tc>
      </w:tr>
      <w:tr w:rsidR="00B03F61" w:rsidRPr="004646C6" w14:paraId="66F7EFFF" w14:textId="77777777" w:rsidTr="00766DE2">
        <w:tc>
          <w:tcPr>
            <w:tcW w:w="2977" w:type="dxa"/>
            <w:tcBorders>
              <w:top w:val="nil"/>
              <w:left w:val="nil"/>
              <w:bottom w:val="nil"/>
              <w:right w:val="nil"/>
            </w:tcBorders>
          </w:tcPr>
          <w:p w14:paraId="30C7403B" w14:textId="77777777" w:rsidR="00B03F61" w:rsidRPr="004646C6" w:rsidRDefault="00B03F61" w:rsidP="00766DE2">
            <w:pPr>
              <w:rPr>
                <w:rFonts w:ascii="Arial" w:eastAsia="Calibri" w:hAnsi="Arial" w:cs="Arial"/>
                <w:b/>
                <w:bCs/>
                <w:sz w:val="24"/>
                <w:szCs w:val="24"/>
              </w:rPr>
            </w:pPr>
            <w:r w:rsidRPr="004646C6">
              <w:rPr>
                <w:rFonts w:ascii="Arial" w:eastAsia="Calibri" w:hAnsi="Arial" w:cs="Arial"/>
                <w:b/>
                <w:bCs/>
                <w:sz w:val="24"/>
                <w:szCs w:val="24"/>
              </w:rPr>
              <w:t>Job Title:</w:t>
            </w:r>
          </w:p>
        </w:tc>
      </w:tr>
      <w:tr w:rsidR="00B03F61" w:rsidRPr="004646C6" w14:paraId="4A2EA2B1" w14:textId="77777777" w:rsidTr="00766DE2">
        <w:tc>
          <w:tcPr>
            <w:tcW w:w="2977" w:type="dxa"/>
            <w:tcBorders>
              <w:top w:val="nil"/>
              <w:left w:val="nil"/>
              <w:bottom w:val="nil"/>
              <w:right w:val="nil"/>
            </w:tcBorders>
          </w:tcPr>
          <w:p w14:paraId="50BEFE4D" w14:textId="77777777" w:rsidR="00B03F61" w:rsidRPr="004646C6" w:rsidRDefault="00B03F61" w:rsidP="00766DE2">
            <w:pPr>
              <w:rPr>
                <w:rFonts w:ascii="Arial" w:eastAsia="Calibri" w:hAnsi="Arial" w:cs="Arial"/>
                <w:sz w:val="10"/>
                <w:szCs w:val="10"/>
              </w:rPr>
            </w:pPr>
          </w:p>
        </w:tc>
      </w:tr>
      <w:tr w:rsidR="00B03F61" w:rsidRPr="004646C6" w14:paraId="5DE52592" w14:textId="77777777" w:rsidTr="00766DE2">
        <w:tc>
          <w:tcPr>
            <w:tcW w:w="2977" w:type="dxa"/>
            <w:tcBorders>
              <w:top w:val="nil"/>
              <w:left w:val="nil"/>
              <w:bottom w:val="single" w:sz="4" w:space="0" w:color="auto"/>
              <w:right w:val="nil"/>
            </w:tcBorders>
          </w:tcPr>
          <w:p w14:paraId="7A244E84" w14:textId="77777777" w:rsidR="00B03F61" w:rsidRPr="004646C6" w:rsidRDefault="00B03F61" w:rsidP="00766DE2">
            <w:pPr>
              <w:tabs>
                <w:tab w:val="center" w:pos="1593"/>
              </w:tabs>
              <w:rPr>
                <w:rFonts w:ascii="Arial" w:eastAsia="Calibri" w:hAnsi="Arial" w:cs="Arial"/>
                <w:sz w:val="24"/>
                <w:szCs w:val="24"/>
              </w:rPr>
            </w:pPr>
            <w:r>
              <w:rPr>
                <w:rFonts w:ascii="Arial" w:eastAsia="Calibri" w:hAnsi="Arial" w:cs="Arial"/>
                <w:sz w:val="24"/>
                <w:szCs w:val="24"/>
              </w:rPr>
              <w:t>Homecare Director</w:t>
            </w:r>
          </w:p>
        </w:tc>
      </w:tr>
      <w:tr w:rsidR="00B03F61" w:rsidRPr="004646C6" w14:paraId="23157533" w14:textId="77777777" w:rsidTr="00766DE2">
        <w:tc>
          <w:tcPr>
            <w:tcW w:w="2977" w:type="dxa"/>
            <w:tcBorders>
              <w:top w:val="single" w:sz="4" w:space="0" w:color="auto"/>
              <w:left w:val="nil"/>
              <w:bottom w:val="nil"/>
              <w:right w:val="nil"/>
            </w:tcBorders>
          </w:tcPr>
          <w:p w14:paraId="3ADF498D" w14:textId="77777777" w:rsidR="00B03F61" w:rsidRPr="004646C6" w:rsidRDefault="00B03F61" w:rsidP="00766DE2">
            <w:pPr>
              <w:rPr>
                <w:rFonts w:ascii="Arial" w:eastAsia="Calibri" w:hAnsi="Arial" w:cs="Arial"/>
                <w:sz w:val="24"/>
                <w:szCs w:val="24"/>
              </w:rPr>
            </w:pPr>
          </w:p>
        </w:tc>
      </w:tr>
      <w:tr w:rsidR="00B03F61" w:rsidRPr="004646C6" w14:paraId="274FEF4B" w14:textId="77777777" w:rsidTr="00766DE2">
        <w:tc>
          <w:tcPr>
            <w:tcW w:w="2977" w:type="dxa"/>
            <w:tcBorders>
              <w:top w:val="nil"/>
              <w:left w:val="nil"/>
              <w:bottom w:val="nil"/>
              <w:right w:val="nil"/>
            </w:tcBorders>
          </w:tcPr>
          <w:p w14:paraId="093DEA3E" w14:textId="77777777" w:rsidR="00B03F61" w:rsidRPr="004646C6" w:rsidRDefault="00B03F61" w:rsidP="00766DE2">
            <w:pPr>
              <w:tabs>
                <w:tab w:val="left" w:pos="1785"/>
              </w:tabs>
              <w:rPr>
                <w:rFonts w:ascii="Arial" w:eastAsia="Calibri" w:hAnsi="Arial" w:cs="Arial"/>
                <w:b/>
                <w:bCs/>
                <w:sz w:val="24"/>
                <w:szCs w:val="24"/>
              </w:rPr>
            </w:pPr>
            <w:r w:rsidRPr="004646C6">
              <w:rPr>
                <w:rFonts w:ascii="Arial" w:eastAsia="Calibri" w:hAnsi="Arial" w:cs="Arial"/>
                <w:b/>
                <w:bCs/>
                <w:sz w:val="24"/>
                <w:szCs w:val="24"/>
              </w:rPr>
              <w:t>Signature:</w:t>
            </w:r>
            <w:r w:rsidRPr="004646C6">
              <w:rPr>
                <w:rFonts w:ascii="Arial" w:eastAsia="Calibri" w:hAnsi="Arial" w:cs="Arial"/>
                <w:b/>
                <w:bCs/>
                <w:sz w:val="24"/>
                <w:szCs w:val="24"/>
              </w:rPr>
              <w:tab/>
            </w:r>
          </w:p>
        </w:tc>
      </w:tr>
      <w:tr w:rsidR="00B03F61" w:rsidRPr="004646C6" w14:paraId="344E4F42" w14:textId="77777777" w:rsidTr="00766DE2">
        <w:tc>
          <w:tcPr>
            <w:tcW w:w="2977" w:type="dxa"/>
            <w:tcBorders>
              <w:top w:val="nil"/>
              <w:left w:val="nil"/>
              <w:bottom w:val="nil"/>
              <w:right w:val="nil"/>
            </w:tcBorders>
          </w:tcPr>
          <w:p w14:paraId="409BCE83" w14:textId="77777777" w:rsidR="00B03F61" w:rsidRPr="004646C6" w:rsidRDefault="00B03F61" w:rsidP="00766DE2">
            <w:pPr>
              <w:rPr>
                <w:rFonts w:ascii="Arial" w:eastAsia="Calibri" w:hAnsi="Arial" w:cs="Arial"/>
                <w:sz w:val="10"/>
                <w:szCs w:val="10"/>
              </w:rPr>
            </w:pPr>
          </w:p>
        </w:tc>
      </w:tr>
      <w:tr w:rsidR="00B03F61" w:rsidRPr="004646C6" w14:paraId="2288B36A" w14:textId="77777777" w:rsidTr="00766DE2">
        <w:tc>
          <w:tcPr>
            <w:tcW w:w="2977" w:type="dxa"/>
            <w:tcBorders>
              <w:top w:val="nil"/>
              <w:left w:val="nil"/>
              <w:bottom w:val="single" w:sz="4" w:space="0" w:color="auto"/>
              <w:right w:val="nil"/>
            </w:tcBorders>
          </w:tcPr>
          <w:p w14:paraId="3B435E62" w14:textId="77777777" w:rsidR="00B03F61" w:rsidRPr="004646C6" w:rsidRDefault="00B03F61" w:rsidP="00766DE2">
            <w:pPr>
              <w:rPr>
                <w:rFonts w:ascii="Segoe Script" w:eastAsia="Calibri" w:hAnsi="Segoe Script" w:cs="Arial"/>
                <w:sz w:val="36"/>
                <w:szCs w:val="36"/>
              </w:rPr>
            </w:pPr>
            <w:r>
              <w:rPr>
                <w:rFonts w:ascii="Segoe Script" w:eastAsia="Calibri" w:hAnsi="Segoe Script" w:cs="Arial"/>
                <w:sz w:val="36"/>
                <w:szCs w:val="36"/>
              </w:rPr>
              <w:t>J. McAlpine</w:t>
            </w:r>
          </w:p>
        </w:tc>
      </w:tr>
    </w:tbl>
    <w:p w14:paraId="7157ACDE" w14:textId="77777777" w:rsidR="00B03F61" w:rsidRPr="004646C6" w:rsidRDefault="00B03F61" w:rsidP="00B03F61">
      <w:pPr>
        <w:rPr>
          <w:rFonts w:ascii="Times New Roman" w:eastAsia="Calibri" w:hAnsi="Times New Roman" w:cs="Times New Roman"/>
          <w:sz w:val="24"/>
          <w:szCs w:val="24"/>
        </w:rPr>
      </w:pPr>
    </w:p>
    <w:p w14:paraId="4B8FA5CD" w14:textId="77777777" w:rsidR="00B03F61" w:rsidRPr="004646C6" w:rsidRDefault="00B03F61" w:rsidP="00B03F61">
      <w:pPr>
        <w:jc w:val="both"/>
        <w:rPr>
          <w:rFonts w:ascii="Arial" w:eastAsia="Calibri" w:hAnsi="Arial" w:cs="Arial"/>
          <w:b/>
          <w:sz w:val="20"/>
          <w:szCs w:val="20"/>
        </w:rPr>
      </w:pPr>
    </w:p>
    <w:p w14:paraId="60D88BB4" w14:textId="77777777" w:rsidR="00B03F61" w:rsidRPr="004646C6" w:rsidRDefault="00B03F61" w:rsidP="00B03F61">
      <w:pPr>
        <w:autoSpaceDE w:val="0"/>
        <w:autoSpaceDN w:val="0"/>
        <w:adjustRightInd w:val="0"/>
        <w:jc w:val="both"/>
        <w:rPr>
          <w:rFonts w:ascii="Arial" w:eastAsia="Calibri" w:hAnsi="Arial" w:cs="Arial"/>
          <w:sz w:val="20"/>
          <w:szCs w:val="20"/>
        </w:rPr>
      </w:pPr>
    </w:p>
    <w:p w14:paraId="6E74573F" w14:textId="77777777" w:rsidR="00B03F61" w:rsidRPr="00916F8B" w:rsidRDefault="00B03F61" w:rsidP="00B03F61">
      <w:pPr>
        <w:rPr>
          <w:rFonts w:ascii="Times New Roman" w:hAnsi="Times New Roman" w:cs="Times New Roman"/>
          <w:sz w:val="24"/>
          <w:szCs w:val="24"/>
        </w:rPr>
      </w:pPr>
    </w:p>
    <w:p w14:paraId="00440A72" w14:textId="77777777" w:rsidR="00B03F61" w:rsidRPr="00DF230C" w:rsidRDefault="00B03F61" w:rsidP="00B03F61">
      <w:pPr>
        <w:jc w:val="both"/>
        <w:rPr>
          <w:rFonts w:ascii="Arial" w:hAnsi="Arial" w:cs="Arial"/>
          <w:b/>
          <w:sz w:val="20"/>
          <w:szCs w:val="20"/>
        </w:rPr>
      </w:pPr>
    </w:p>
    <w:p w14:paraId="4D5162F2" w14:textId="77777777" w:rsidR="00B03F61" w:rsidRPr="00916F8B" w:rsidRDefault="00B03F61" w:rsidP="00B03F61">
      <w:pPr>
        <w:rPr>
          <w:rFonts w:ascii="Times New Roman" w:hAnsi="Times New Roman" w:cs="Times New Roman"/>
          <w:sz w:val="24"/>
          <w:szCs w:val="24"/>
        </w:rPr>
      </w:pPr>
    </w:p>
    <w:p w14:paraId="464DCC36" w14:textId="77777777" w:rsidR="00B03F61" w:rsidRPr="00DF230C" w:rsidRDefault="00B03F61" w:rsidP="00B03F61">
      <w:pPr>
        <w:jc w:val="both"/>
        <w:rPr>
          <w:rFonts w:ascii="Arial" w:hAnsi="Arial" w:cs="Arial"/>
          <w:b/>
          <w:sz w:val="20"/>
          <w:szCs w:val="20"/>
        </w:rPr>
      </w:pPr>
    </w:p>
    <w:p w14:paraId="18E27A61" w14:textId="77777777" w:rsidR="00F273A2" w:rsidRPr="00D17C28" w:rsidRDefault="00F273A2" w:rsidP="00BA67E1">
      <w:pPr>
        <w:jc w:val="both"/>
        <w:rPr>
          <w:rFonts w:ascii="Arial" w:hAnsi="Arial" w:cs="Arial"/>
          <w:sz w:val="20"/>
          <w:szCs w:val="20"/>
        </w:rPr>
      </w:pPr>
    </w:p>
    <w:sectPr w:rsidR="00F273A2" w:rsidRPr="00D17C28" w:rsidSect="00D17C28">
      <w:headerReference w:type="default" r:id="rId11"/>
      <w:footerReference w:type="default" r:id="rId12"/>
      <w:pgSz w:w="11906" w:h="16838"/>
      <w:pgMar w:top="56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3022" w14:textId="77777777" w:rsidR="006B0618" w:rsidRDefault="006B0618" w:rsidP="00BB4B30">
      <w:r>
        <w:separator/>
      </w:r>
    </w:p>
  </w:endnote>
  <w:endnote w:type="continuationSeparator" w:id="0">
    <w:p w14:paraId="4DF6AB9F" w14:textId="77777777" w:rsidR="006B0618" w:rsidRDefault="006B0618" w:rsidP="00BB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CD07" w14:textId="05C5E3DD" w:rsidR="00BF2504" w:rsidRDefault="00BF2504" w:rsidP="0067620F">
    <w:pPr>
      <w:pStyle w:val="Footer"/>
      <w:tabs>
        <w:tab w:val="left" w:pos="3480"/>
      </w:tabs>
      <w:jc w:val="center"/>
    </w:pPr>
  </w:p>
  <w:sdt>
    <w:sdtPr>
      <w:id w:val="-181752848"/>
      <w:docPartObj>
        <w:docPartGallery w:val="Page Numbers (Bottom of Page)"/>
        <w:docPartUnique/>
      </w:docPartObj>
    </w:sdtPr>
    <w:sdtEndPr/>
    <w:sdtContent>
      <w:sdt>
        <w:sdtPr>
          <w:id w:val="1728636285"/>
          <w:docPartObj>
            <w:docPartGallery w:val="Page Numbers (Top of Page)"/>
            <w:docPartUnique/>
          </w:docPartObj>
        </w:sdtPr>
        <w:sdtEndPr/>
        <w:sdtContent>
          <w:p w14:paraId="5BA446A4" w14:textId="77777777" w:rsidR="00F273A2" w:rsidRDefault="00F273A2" w:rsidP="00F273A2">
            <w:pPr>
              <w:pStyle w:val="Footer"/>
              <w:tabs>
                <w:tab w:val="left" w:pos="3480"/>
              </w:tabs>
            </w:pPr>
          </w:p>
          <w:p w14:paraId="4836EF0C" w14:textId="77777777" w:rsidR="00F273A2" w:rsidRPr="005205B8" w:rsidRDefault="00F273A2" w:rsidP="00F273A2">
            <w:pPr>
              <w:pStyle w:val="Footer"/>
              <w:tabs>
                <w:tab w:val="left" w:pos="3480"/>
              </w:tabs>
              <w:jc w:val="center"/>
            </w:pPr>
            <w:r w:rsidRPr="005205B8">
              <w:t>Ludgate Court, 57 Water St</w:t>
            </w:r>
            <w:r>
              <w:t xml:space="preserve">, </w:t>
            </w:r>
            <w:r w:rsidRPr="005205B8">
              <w:t>Birmingham B3 1EP</w:t>
            </w:r>
          </w:p>
          <w:p w14:paraId="7E7D87A8" w14:textId="77777777" w:rsidR="00F273A2" w:rsidRDefault="00F273A2" w:rsidP="00F273A2">
            <w:pPr>
              <w:pStyle w:val="Footer"/>
              <w:jc w:val="center"/>
              <w:rPr>
                <w:rFonts w:ascii="Arial" w:hAnsi="Arial" w:cs="Arial"/>
                <w:b/>
                <w:sz w:val="20"/>
                <w:szCs w:val="20"/>
              </w:rPr>
            </w:pPr>
          </w:p>
          <w:p w14:paraId="5AA7630D" w14:textId="1DF37DAE" w:rsidR="00BF2504" w:rsidRPr="00F273A2" w:rsidRDefault="00F273A2" w:rsidP="00F273A2">
            <w:pPr>
              <w:tabs>
                <w:tab w:val="left" w:pos="3150"/>
                <w:tab w:val="center" w:pos="4513"/>
              </w:tabs>
              <w:rPr>
                <w:b/>
                <w:bCs/>
                <w:sz w:val="24"/>
                <w:szCs w:val="24"/>
              </w:rPr>
            </w:pPr>
            <w:r>
              <w:tab/>
            </w:r>
            <w:r>
              <w:tab/>
            </w:r>
            <w:r w:rsidRPr="00DF230C">
              <w:t xml:space="preserve">Page </w:t>
            </w:r>
            <w:r w:rsidRPr="00DF230C">
              <w:rPr>
                <w:b/>
                <w:bCs/>
                <w:sz w:val="24"/>
                <w:szCs w:val="24"/>
              </w:rPr>
              <w:fldChar w:fldCharType="begin"/>
            </w:r>
            <w:r w:rsidRPr="00DF230C">
              <w:rPr>
                <w:b/>
                <w:bCs/>
              </w:rPr>
              <w:instrText xml:space="preserve"> PAGE </w:instrText>
            </w:r>
            <w:r w:rsidRPr="00DF230C">
              <w:rPr>
                <w:b/>
                <w:bCs/>
                <w:sz w:val="24"/>
                <w:szCs w:val="24"/>
              </w:rPr>
              <w:fldChar w:fldCharType="separate"/>
            </w:r>
            <w:r>
              <w:rPr>
                <w:b/>
                <w:bCs/>
                <w:sz w:val="24"/>
                <w:szCs w:val="24"/>
              </w:rPr>
              <w:t>4</w:t>
            </w:r>
            <w:r w:rsidRPr="00DF230C">
              <w:rPr>
                <w:b/>
                <w:bCs/>
                <w:sz w:val="24"/>
                <w:szCs w:val="24"/>
              </w:rPr>
              <w:fldChar w:fldCharType="end"/>
            </w:r>
            <w:r w:rsidRPr="00DF230C">
              <w:t xml:space="preserve"> of </w:t>
            </w:r>
            <w:r w:rsidRPr="00DF230C">
              <w:rPr>
                <w:b/>
                <w:bCs/>
                <w:sz w:val="24"/>
                <w:szCs w:val="24"/>
              </w:rPr>
              <w:fldChar w:fldCharType="begin"/>
            </w:r>
            <w:r w:rsidRPr="00DF230C">
              <w:rPr>
                <w:b/>
                <w:bCs/>
              </w:rPr>
              <w:instrText xml:space="preserve"> NUMPAGES  </w:instrText>
            </w:r>
            <w:r w:rsidRPr="00DF230C">
              <w:rPr>
                <w:b/>
                <w:bCs/>
                <w:sz w:val="24"/>
                <w:szCs w:val="24"/>
              </w:rPr>
              <w:fldChar w:fldCharType="separate"/>
            </w:r>
            <w:r>
              <w:rPr>
                <w:b/>
                <w:bCs/>
                <w:sz w:val="24"/>
                <w:szCs w:val="24"/>
              </w:rPr>
              <w:t>5</w:t>
            </w:r>
            <w:r w:rsidRPr="00DF230C">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41EA8" w14:textId="77777777" w:rsidR="006B0618" w:rsidRDefault="006B0618" w:rsidP="00BB4B30">
      <w:r>
        <w:separator/>
      </w:r>
    </w:p>
  </w:footnote>
  <w:footnote w:type="continuationSeparator" w:id="0">
    <w:p w14:paraId="0C5CD8B0" w14:textId="77777777" w:rsidR="006B0618" w:rsidRDefault="006B0618" w:rsidP="00BB4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sdtPr>
    <w:sdtEndPr/>
    <w:sdtContent>
      <w:p w14:paraId="61D00744" w14:textId="77777777" w:rsidR="0067620F" w:rsidRDefault="0067620F" w:rsidP="0067620F">
        <w:pPr>
          <w:pStyle w:val="Header"/>
          <w:jc w:val="center"/>
        </w:pPr>
        <w:r>
          <w:rPr>
            <w:noProof/>
          </w:rPr>
          <w:drawing>
            <wp:inline distT="0" distB="0" distL="0" distR="0" wp14:anchorId="5D2FDA39" wp14:editId="0FD3B63E">
              <wp:extent cx="2352675" cy="857298"/>
              <wp:effectExtent l="0" t="0" r="0" b="0"/>
              <wp:docPr id="1660735850" name="Picture 1"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35850" name="Picture 1"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646" cy="864575"/>
                      </a:xfrm>
                      <a:prstGeom prst="rect">
                        <a:avLst/>
                      </a:prstGeom>
                      <a:noFill/>
                      <a:ln>
                        <a:noFill/>
                      </a:ln>
                    </pic:spPr>
                  </pic:pic>
                </a:graphicData>
              </a:graphic>
            </wp:inline>
          </w:drawing>
        </w:r>
      </w:p>
      <w:p w14:paraId="04B3A6DB" w14:textId="77777777" w:rsidR="0067620F" w:rsidRDefault="0067620F" w:rsidP="0067620F">
        <w:pPr>
          <w:pStyle w:val="Header"/>
          <w:jc w:val="center"/>
        </w:pPr>
      </w:p>
      <w:p w14:paraId="7B14C94A" w14:textId="77777777" w:rsidR="0067620F" w:rsidRPr="005205B8" w:rsidRDefault="0067620F" w:rsidP="0067620F">
        <w:pPr>
          <w:pStyle w:val="Footer"/>
          <w:jc w:val="center"/>
          <w:rPr>
            <w:rFonts w:ascii="Arial" w:hAnsi="Arial" w:cs="Arial"/>
            <w:bCs/>
            <w:sz w:val="20"/>
            <w:szCs w:val="20"/>
          </w:rPr>
        </w:pPr>
        <w:r w:rsidRPr="005205B8">
          <w:rPr>
            <w:rFonts w:ascii="Arial" w:hAnsi="Arial" w:cs="Arial"/>
            <w:bCs/>
            <w:sz w:val="20"/>
            <w:szCs w:val="20"/>
          </w:rPr>
          <w:t>This policy was implemented/reviewed on 1</w:t>
        </w:r>
        <w:r w:rsidRPr="005205B8">
          <w:rPr>
            <w:rFonts w:ascii="Arial" w:hAnsi="Arial" w:cs="Arial"/>
            <w:bCs/>
            <w:sz w:val="20"/>
            <w:szCs w:val="20"/>
            <w:vertAlign w:val="superscript"/>
          </w:rPr>
          <w:t>st</w:t>
        </w:r>
        <w:r w:rsidRPr="005205B8">
          <w:rPr>
            <w:rFonts w:ascii="Arial" w:hAnsi="Arial" w:cs="Arial"/>
            <w:bCs/>
            <w:sz w:val="20"/>
            <w:szCs w:val="20"/>
          </w:rPr>
          <w:t xml:space="preserve"> April 2023</w:t>
        </w:r>
      </w:p>
      <w:p w14:paraId="677B22C0" w14:textId="77777777" w:rsidR="0067620F" w:rsidRPr="005205B8" w:rsidRDefault="0067620F" w:rsidP="0067620F">
        <w:pPr>
          <w:pStyle w:val="Footer"/>
          <w:jc w:val="center"/>
          <w:rPr>
            <w:rFonts w:ascii="Arial" w:hAnsi="Arial" w:cs="Arial"/>
            <w:bCs/>
            <w:sz w:val="20"/>
            <w:szCs w:val="20"/>
          </w:rPr>
        </w:pPr>
        <w:r w:rsidRPr="005205B8">
          <w:rPr>
            <w:rFonts w:ascii="Arial" w:hAnsi="Arial" w:cs="Arial"/>
            <w:bCs/>
            <w:sz w:val="20"/>
            <w:szCs w:val="20"/>
          </w:rPr>
          <w:t>The date of the next review is 1</w:t>
        </w:r>
        <w:r w:rsidRPr="005205B8">
          <w:rPr>
            <w:rFonts w:ascii="Arial" w:hAnsi="Arial" w:cs="Arial"/>
            <w:bCs/>
            <w:sz w:val="20"/>
            <w:szCs w:val="20"/>
            <w:vertAlign w:val="superscript"/>
          </w:rPr>
          <w:t>st</w:t>
        </w:r>
        <w:r w:rsidRPr="005205B8">
          <w:rPr>
            <w:rFonts w:ascii="Arial" w:hAnsi="Arial" w:cs="Arial"/>
            <w:bCs/>
            <w:sz w:val="20"/>
            <w:szCs w:val="20"/>
          </w:rPr>
          <w:t xml:space="preserve"> April 2024</w:t>
        </w:r>
      </w:p>
      <w:p w14:paraId="15B92F75" w14:textId="321EA86B" w:rsidR="00BF2504" w:rsidRPr="0067391F" w:rsidRDefault="0031110E" w:rsidP="00B24778">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233A3"/>
    <w:multiLevelType w:val="hybridMultilevel"/>
    <w:tmpl w:val="09BCC7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13ADF"/>
    <w:multiLevelType w:val="multilevel"/>
    <w:tmpl w:val="2E5861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86F5B"/>
    <w:multiLevelType w:val="hybridMultilevel"/>
    <w:tmpl w:val="74381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425B6"/>
    <w:multiLevelType w:val="hybridMultilevel"/>
    <w:tmpl w:val="DC68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34CC6"/>
    <w:multiLevelType w:val="hybridMultilevel"/>
    <w:tmpl w:val="03260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74E41"/>
    <w:multiLevelType w:val="hybridMultilevel"/>
    <w:tmpl w:val="BB043A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00221C"/>
    <w:multiLevelType w:val="hybridMultilevel"/>
    <w:tmpl w:val="9146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A2930"/>
    <w:multiLevelType w:val="hybridMultilevel"/>
    <w:tmpl w:val="DD604C46"/>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3C040A"/>
    <w:multiLevelType w:val="hybridMultilevel"/>
    <w:tmpl w:val="3780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A0BEC"/>
    <w:multiLevelType w:val="hybridMultilevel"/>
    <w:tmpl w:val="1D30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57867"/>
    <w:multiLevelType w:val="hybridMultilevel"/>
    <w:tmpl w:val="C178B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B5D6E"/>
    <w:multiLevelType w:val="hybridMultilevel"/>
    <w:tmpl w:val="FEC67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4E0"/>
    <w:multiLevelType w:val="hybridMultilevel"/>
    <w:tmpl w:val="C67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4178D"/>
    <w:multiLevelType w:val="hybridMultilevel"/>
    <w:tmpl w:val="51221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42CE0"/>
    <w:multiLevelType w:val="hybridMultilevel"/>
    <w:tmpl w:val="8F9E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9D4119"/>
    <w:multiLevelType w:val="hybridMultilevel"/>
    <w:tmpl w:val="A2B21D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EE0D13"/>
    <w:multiLevelType w:val="multilevel"/>
    <w:tmpl w:val="A3D8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852E0B"/>
    <w:multiLevelType w:val="hybridMultilevel"/>
    <w:tmpl w:val="48A2D1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8" w15:restartNumberingAfterBreak="0">
    <w:nsid w:val="4312501F"/>
    <w:multiLevelType w:val="hybridMultilevel"/>
    <w:tmpl w:val="15CA3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8698A"/>
    <w:multiLevelType w:val="hybridMultilevel"/>
    <w:tmpl w:val="6336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5522E3"/>
    <w:multiLevelType w:val="hybridMultilevel"/>
    <w:tmpl w:val="E62CA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52C2D"/>
    <w:multiLevelType w:val="hybridMultilevel"/>
    <w:tmpl w:val="11F41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114689"/>
    <w:multiLevelType w:val="hybridMultilevel"/>
    <w:tmpl w:val="38D4A0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712D83"/>
    <w:multiLevelType w:val="hybridMultilevel"/>
    <w:tmpl w:val="87229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E5545"/>
    <w:multiLevelType w:val="multilevel"/>
    <w:tmpl w:val="2250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311C65"/>
    <w:multiLevelType w:val="hybridMultilevel"/>
    <w:tmpl w:val="2B3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DD76DD"/>
    <w:multiLevelType w:val="hybridMultilevel"/>
    <w:tmpl w:val="419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4D217A"/>
    <w:multiLevelType w:val="multilevel"/>
    <w:tmpl w:val="FEC2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445FD"/>
    <w:multiLevelType w:val="hybridMultilevel"/>
    <w:tmpl w:val="B1D000BA"/>
    <w:lvl w:ilvl="0" w:tplc="8396B1F0">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243B10"/>
    <w:multiLevelType w:val="hybridMultilevel"/>
    <w:tmpl w:val="234E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C33117"/>
    <w:multiLevelType w:val="multilevel"/>
    <w:tmpl w:val="FE083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E3AED"/>
    <w:multiLevelType w:val="hybridMultilevel"/>
    <w:tmpl w:val="4942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EE2E5B"/>
    <w:multiLevelType w:val="hybridMultilevel"/>
    <w:tmpl w:val="0B7A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50282"/>
    <w:multiLevelType w:val="hybridMultilevel"/>
    <w:tmpl w:val="ABF4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2E0D26"/>
    <w:multiLevelType w:val="hybridMultilevel"/>
    <w:tmpl w:val="F22C1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5A1FF0"/>
    <w:multiLevelType w:val="hybridMultilevel"/>
    <w:tmpl w:val="DCAA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902512"/>
    <w:multiLevelType w:val="hybridMultilevel"/>
    <w:tmpl w:val="98C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CD502C"/>
    <w:multiLevelType w:val="hybridMultilevel"/>
    <w:tmpl w:val="D18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006D50"/>
    <w:multiLevelType w:val="hybridMultilevel"/>
    <w:tmpl w:val="C2B2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60D35"/>
    <w:multiLevelType w:val="multilevel"/>
    <w:tmpl w:val="DDE6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78995">
    <w:abstractNumId w:val="33"/>
  </w:num>
  <w:num w:numId="2" w16cid:durableId="567880819">
    <w:abstractNumId w:val="38"/>
  </w:num>
  <w:num w:numId="3" w16cid:durableId="1834908233">
    <w:abstractNumId w:val="10"/>
  </w:num>
  <w:num w:numId="4" w16cid:durableId="1424642253">
    <w:abstractNumId w:val="35"/>
  </w:num>
  <w:num w:numId="5" w16cid:durableId="581110930">
    <w:abstractNumId w:val="6"/>
  </w:num>
  <w:num w:numId="6" w16cid:durableId="701395790">
    <w:abstractNumId w:val="19"/>
  </w:num>
  <w:num w:numId="7" w16cid:durableId="1012027394">
    <w:abstractNumId w:val="18"/>
  </w:num>
  <w:num w:numId="8" w16cid:durableId="1677344078">
    <w:abstractNumId w:val="34"/>
  </w:num>
  <w:num w:numId="9" w16cid:durableId="265309489">
    <w:abstractNumId w:val="28"/>
  </w:num>
  <w:num w:numId="10" w16cid:durableId="2436726">
    <w:abstractNumId w:val="7"/>
  </w:num>
  <w:num w:numId="11" w16cid:durableId="537545957">
    <w:abstractNumId w:val="20"/>
  </w:num>
  <w:num w:numId="12" w16cid:durableId="1595745510">
    <w:abstractNumId w:val="39"/>
  </w:num>
  <w:num w:numId="13" w16cid:durableId="312416958">
    <w:abstractNumId w:val="1"/>
  </w:num>
  <w:num w:numId="14" w16cid:durableId="1949853947">
    <w:abstractNumId w:val="30"/>
  </w:num>
  <w:num w:numId="15" w16cid:durableId="1797600861">
    <w:abstractNumId w:val="27"/>
  </w:num>
  <w:num w:numId="16" w16cid:durableId="2040274433">
    <w:abstractNumId w:val="24"/>
  </w:num>
  <w:num w:numId="17" w16cid:durableId="570232380">
    <w:abstractNumId w:val="25"/>
  </w:num>
  <w:num w:numId="18" w16cid:durableId="30156703">
    <w:abstractNumId w:val="37"/>
  </w:num>
  <w:num w:numId="19" w16cid:durableId="1701084009">
    <w:abstractNumId w:val="4"/>
  </w:num>
  <w:num w:numId="20" w16cid:durableId="57635881">
    <w:abstractNumId w:val="32"/>
  </w:num>
  <w:num w:numId="21" w16cid:durableId="191499311">
    <w:abstractNumId w:val="36"/>
  </w:num>
  <w:num w:numId="22" w16cid:durableId="1497988066">
    <w:abstractNumId w:val="14"/>
  </w:num>
  <w:num w:numId="23" w16cid:durableId="677540313">
    <w:abstractNumId w:val="12"/>
  </w:num>
  <w:num w:numId="24" w16cid:durableId="1415736715">
    <w:abstractNumId w:val="23"/>
  </w:num>
  <w:num w:numId="25" w16cid:durableId="413821834">
    <w:abstractNumId w:val="3"/>
  </w:num>
  <w:num w:numId="26" w16cid:durableId="84227397">
    <w:abstractNumId w:val="9"/>
  </w:num>
  <w:num w:numId="27" w16cid:durableId="760298256">
    <w:abstractNumId w:val="8"/>
  </w:num>
  <w:num w:numId="28" w16cid:durableId="1938710119">
    <w:abstractNumId w:val="31"/>
  </w:num>
  <w:num w:numId="29" w16cid:durableId="552469237">
    <w:abstractNumId w:val="17"/>
  </w:num>
  <w:num w:numId="30" w16cid:durableId="513421714">
    <w:abstractNumId w:val="2"/>
  </w:num>
  <w:num w:numId="31" w16cid:durableId="1674870613">
    <w:abstractNumId w:val="13"/>
  </w:num>
  <w:num w:numId="32" w16cid:durableId="1952324529">
    <w:abstractNumId w:val="29"/>
  </w:num>
  <w:num w:numId="33" w16cid:durableId="1989359875">
    <w:abstractNumId w:val="11"/>
  </w:num>
  <w:num w:numId="34" w16cid:durableId="1629968893">
    <w:abstractNumId w:val="22"/>
  </w:num>
  <w:num w:numId="35" w16cid:durableId="2054111409">
    <w:abstractNumId w:val="16"/>
  </w:num>
  <w:num w:numId="36" w16cid:durableId="905919852">
    <w:abstractNumId w:val="21"/>
  </w:num>
  <w:num w:numId="37" w16cid:durableId="401757860">
    <w:abstractNumId w:val="15"/>
  </w:num>
  <w:num w:numId="38" w16cid:durableId="2066447450">
    <w:abstractNumId w:val="5"/>
  </w:num>
  <w:num w:numId="39" w16cid:durableId="429812351">
    <w:abstractNumId w:val="26"/>
  </w:num>
  <w:num w:numId="40" w16cid:durableId="129239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30"/>
    <w:rsid w:val="00006928"/>
    <w:rsid w:val="000232E8"/>
    <w:rsid w:val="000520F4"/>
    <w:rsid w:val="000657F1"/>
    <w:rsid w:val="0007173A"/>
    <w:rsid w:val="0007602D"/>
    <w:rsid w:val="00080159"/>
    <w:rsid w:val="0008471E"/>
    <w:rsid w:val="000A41B5"/>
    <w:rsid w:val="000C6C97"/>
    <w:rsid w:val="000D428D"/>
    <w:rsid w:val="000E784F"/>
    <w:rsid w:val="00102438"/>
    <w:rsid w:val="0010629E"/>
    <w:rsid w:val="001409FD"/>
    <w:rsid w:val="001420C5"/>
    <w:rsid w:val="00160A91"/>
    <w:rsid w:val="001851D6"/>
    <w:rsid w:val="00186080"/>
    <w:rsid w:val="00187D95"/>
    <w:rsid w:val="00197B76"/>
    <w:rsid w:val="001B24DF"/>
    <w:rsid w:val="001B37FB"/>
    <w:rsid w:val="001B65BC"/>
    <w:rsid w:val="001B67A8"/>
    <w:rsid w:val="001C36FB"/>
    <w:rsid w:val="001E3C03"/>
    <w:rsid w:val="001F7988"/>
    <w:rsid w:val="00203DE2"/>
    <w:rsid w:val="00216486"/>
    <w:rsid w:val="0022423A"/>
    <w:rsid w:val="00262D88"/>
    <w:rsid w:val="00265A79"/>
    <w:rsid w:val="00270336"/>
    <w:rsid w:val="00277D3D"/>
    <w:rsid w:val="002C3668"/>
    <w:rsid w:val="002C4336"/>
    <w:rsid w:val="002E5FE2"/>
    <w:rsid w:val="0031110E"/>
    <w:rsid w:val="00320842"/>
    <w:rsid w:val="0032796C"/>
    <w:rsid w:val="00330502"/>
    <w:rsid w:val="00343540"/>
    <w:rsid w:val="00345E56"/>
    <w:rsid w:val="003504A7"/>
    <w:rsid w:val="003532C9"/>
    <w:rsid w:val="003538AF"/>
    <w:rsid w:val="0035750F"/>
    <w:rsid w:val="003655A9"/>
    <w:rsid w:val="003665DF"/>
    <w:rsid w:val="00385742"/>
    <w:rsid w:val="003949AD"/>
    <w:rsid w:val="0039738A"/>
    <w:rsid w:val="003A76E1"/>
    <w:rsid w:val="003D16EF"/>
    <w:rsid w:val="003D7DC2"/>
    <w:rsid w:val="003E3307"/>
    <w:rsid w:val="003E6CA8"/>
    <w:rsid w:val="00405AED"/>
    <w:rsid w:val="0042204C"/>
    <w:rsid w:val="00430897"/>
    <w:rsid w:val="00433C65"/>
    <w:rsid w:val="0044799D"/>
    <w:rsid w:val="00453180"/>
    <w:rsid w:val="00472D85"/>
    <w:rsid w:val="00487747"/>
    <w:rsid w:val="004A4A41"/>
    <w:rsid w:val="004B2578"/>
    <w:rsid w:val="004B35DA"/>
    <w:rsid w:val="004C6F47"/>
    <w:rsid w:val="004C72D7"/>
    <w:rsid w:val="004D0790"/>
    <w:rsid w:val="004D20A3"/>
    <w:rsid w:val="004F051E"/>
    <w:rsid w:val="004F2538"/>
    <w:rsid w:val="004F5ECC"/>
    <w:rsid w:val="005017BE"/>
    <w:rsid w:val="00504BD4"/>
    <w:rsid w:val="00505073"/>
    <w:rsid w:val="00510328"/>
    <w:rsid w:val="00527D30"/>
    <w:rsid w:val="00547DA2"/>
    <w:rsid w:val="00551C34"/>
    <w:rsid w:val="00553438"/>
    <w:rsid w:val="00566B49"/>
    <w:rsid w:val="00566D19"/>
    <w:rsid w:val="00570A90"/>
    <w:rsid w:val="005724EF"/>
    <w:rsid w:val="00573D19"/>
    <w:rsid w:val="005803F8"/>
    <w:rsid w:val="005A0C12"/>
    <w:rsid w:val="005A4C7C"/>
    <w:rsid w:val="005A4D53"/>
    <w:rsid w:val="005B0211"/>
    <w:rsid w:val="005B086B"/>
    <w:rsid w:val="005B561C"/>
    <w:rsid w:val="005C1B94"/>
    <w:rsid w:val="005D16F1"/>
    <w:rsid w:val="005F29A8"/>
    <w:rsid w:val="00603794"/>
    <w:rsid w:val="00617DC7"/>
    <w:rsid w:val="00623B8F"/>
    <w:rsid w:val="0064452B"/>
    <w:rsid w:val="00644742"/>
    <w:rsid w:val="0065158D"/>
    <w:rsid w:val="006652D6"/>
    <w:rsid w:val="00666127"/>
    <w:rsid w:val="0067391F"/>
    <w:rsid w:val="0067620F"/>
    <w:rsid w:val="00694A1D"/>
    <w:rsid w:val="006A3994"/>
    <w:rsid w:val="006B0618"/>
    <w:rsid w:val="006B0A73"/>
    <w:rsid w:val="006C6835"/>
    <w:rsid w:val="006D748F"/>
    <w:rsid w:val="006F04C7"/>
    <w:rsid w:val="006F4600"/>
    <w:rsid w:val="007020F7"/>
    <w:rsid w:val="00702E52"/>
    <w:rsid w:val="0070314F"/>
    <w:rsid w:val="007031DC"/>
    <w:rsid w:val="007224A1"/>
    <w:rsid w:val="007518E8"/>
    <w:rsid w:val="00756E63"/>
    <w:rsid w:val="007574DC"/>
    <w:rsid w:val="00767978"/>
    <w:rsid w:val="007812ED"/>
    <w:rsid w:val="00781B5A"/>
    <w:rsid w:val="007B6CBA"/>
    <w:rsid w:val="007C71BF"/>
    <w:rsid w:val="007D11D6"/>
    <w:rsid w:val="007E7563"/>
    <w:rsid w:val="007F15F9"/>
    <w:rsid w:val="007F5F34"/>
    <w:rsid w:val="00810FF4"/>
    <w:rsid w:val="0082439D"/>
    <w:rsid w:val="008300DD"/>
    <w:rsid w:val="00831CA5"/>
    <w:rsid w:val="00843706"/>
    <w:rsid w:val="00852F8C"/>
    <w:rsid w:val="00863F34"/>
    <w:rsid w:val="0088685F"/>
    <w:rsid w:val="008A4B15"/>
    <w:rsid w:val="008B18AA"/>
    <w:rsid w:val="008D1994"/>
    <w:rsid w:val="008E3813"/>
    <w:rsid w:val="008F6903"/>
    <w:rsid w:val="00910C14"/>
    <w:rsid w:val="009159F1"/>
    <w:rsid w:val="00916F8B"/>
    <w:rsid w:val="009213DB"/>
    <w:rsid w:val="00924B0C"/>
    <w:rsid w:val="0092584E"/>
    <w:rsid w:val="009300A4"/>
    <w:rsid w:val="00943D0C"/>
    <w:rsid w:val="00947EE4"/>
    <w:rsid w:val="00950AED"/>
    <w:rsid w:val="00983B19"/>
    <w:rsid w:val="009921CD"/>
    <w:rsid w:val="0099722C"/>
    <w:rsid w:val="009B2CDB"/>
    <w:rsid w:val="009D47F5"/>
    <w:rsid w:val="009E0E90"/>
    <w:rsid w:val="009F2713"/>
    <w:rsid w:val="00A11D5A"/>
    <w:rsid w:val="00A22523"/>
    <w:rsid w:val="00A23F8C"/>
    <w:rsid w:val="00A24EDB"/>
    <w:rsid w:val="00A62229"/>
    <w:rsid w:val="00A711C4"/>
    <w:rsid w:val="00A8611F"/>
    <w:rsid w:val="00A90B99"/>
    <w:rsid w:val="00A971FA"/>
    <w:rsid w:val="00AB4864"/>
    <w:rsid w:val="00AC0332"/>
    <w:rsid w:val="00AD4AE5"/>
    <w:rsid w:val="00AE1B06"/>
    <w:rsid w:val="00AE5AD9"/>
    <w:rsid w:val="00AF19F2"/>
    <w:rsid w:val="00B03F61"/>
    <w:rsid w:val="00B24778"/>
    <w:rsid w:val="00B36662"/>
    <w:rsid w:val="00B46839"/>
    <w:rsid w:val="00B536FC"/>
    <w:rsid w:val="00B63675"/>
    <w:rsid w:val="00B67B82"/>
    <w:rsid w:val="00B90643"/>
    <w:rsid w:val="00BA18CA"/>
    <w:rsid w:val="00BA67E1"/>
    <w:rsid w:val="00BA7024"/>
    <w:rsid w:val="00BB4B30"/>
    <w:rsid w:val="00BB70E3"/>
    <w:rsid w:val="00BC0548"/>
    <w:rsid w:val="00BC0721"/>
    <w:rsid w:val="00BC2EDC"/>
    <w:rsid w:val="00BF0B56"/>
    <w:rsid w:val="00BF2504"/>
    <w:rsid w:val="00BF578D"/>
    <w:rsid w:val="00C02BE3"/>
    <w:rsid w:val="00C06946"/>
    <w:rsid w:val="00C32417"/>
    <w:rsid w:val="00C324DE"/>
    <w:rsid w:val="00C35284"/>
    <w:rsid w:val="00C365F8"/>
    <w:rsid w:val="00C51D03"/>
    <w:rsid w:val="00C56D2C"/>
    <w:rsid w:val="00C64527"/>
    <w:rsid w:val="00C72A07"/>
    <w:rsid w:val="00C83243"/>
    <w:rsid w:val="00C84554"/>
    <w:rsid w:val="00C942E8"/>
    <w:rsid w:val="00CA385B"/>
    <w:rsid w:val="00CA69F0"/>
    <w:rsid w:val="00CC1F5A"/>
    <w:rsid w:val="00CC54DC"/>
    <w:rsid w:val="00CC6100"/>
    <w:rsid w:val="00CD1078"/>
    <w:rsid w:val="00D026DB"/>
    <w:rsid w:val="00D1385C"/>
    <w:rsid w:val="00D16281"/>
    <w:rsid w:val="00D17C28"/>
    <w:rsid w:val="00D23FA0"/>
    <w:rsid w:val="00D26971"/>
    <w:rsid w:val="00D34DEC"/>
    <w:rsid w:val="00D42173"/>
    <w:rsid w:val="00D425CF"/>
    <w:rsid w:val="00D45225"/>
    <w:rsid w:val="00D4580F"/>
    <w:rsid w:val="00D844A4"/>
    <w:rsid w:val="00D91421"/>
    <w:rsid w:val="00DB0D46"/>
    <w:rsid w:val="00DB6354"/>
    <w:rsid w:val="00DC0A2D"/>
    <w:rsid w:val="00DC6FBD"/>
    <w:rsid w:val="00DD59B4"/>
    <w:rsid w:val="00DD6070"/>
    <w:rsid w:val="00DE7B64"/>
    <w:rsid w:val="00DF74AE"/>
    <w:rsid w:val="00E16300"/>
    <w:rsid w:val="00E201B0"/>
    <w:rsid w:val="00E30EBC"/>
    <w:rsid w:val="00E3208A"/>
    <w:rsid w:val="00E44FA2"/>
    <w:rsid w:val="00E6485F"/>
    <w:rsid w:val="00E74BC5"/>
    <w:rsid w:val="00E817A1"/>
    <w:rsid w:val="00E920CE"/>
    <w:rsid w:val="00E9211A"/>
    <w:rsid w:val="00EF2CDC"/>
    <w:rsid w:val="00F06A66"/>
    <w:rsid w:val="00F07A57"/>
    <w:rsid w:val="00F273A2"/>
    <w:rsid w:val="00F31878"/>
    <w:rsid w:val="00F355A4"/>
    <w:rsid w:val="00F41A9E"/>
    <w:rsid w:val="00F430CE"/>
    <w:rsid w:val="00F50A37"/>
    <w:rsid w:val="00F53FA8"/>
    <w:rsid w:val="00F66A60"/>
    <w:rsid w:val="00F80208"/>
    <w:rsid w:val="00F8606D"/>
    <w:rsid w:val="00F9331E"/>
    <w:rsid w:val="00F9581C"/>
    <w:rsid w:val="00FA3AC2"/>
    <w:rsid w:val="00FA6812"/>
    <w:rsid w:val="00FB4314"/>
    <w:rsid w:val="00FC7225"/>
    <w:rsid w:val="00FE270E"/>
    <w:rsid w:val="00FE3B77"/>
    <w:rsid w:val="00FF2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68A0926"/>
  <w15:docId w15:val="{136B184D-531D-4E37-9598-CE58C1B2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721"/>
  </w:style>
  <w:style w:type="paragraph" w:styleId="Heading3">
    <w:name w:val="heading 3"/>
    <w:basedOn w:val="Normal"/>
    <w:next w:val="Normal"/>
    <w:link w:val="Heading3Char"/>
    <w:uiPriority w:val="99"/>
    <w:qFormat/>
    <w:rsid w:val="006F04C7"/>
    <w:pPr>
      <w:widowControl w:val="0"/>
      <w:autoSpaceDE w:val="0"/>
      <w:autoSpaceDN w:val="0"/>
      <w:adjustRightInd w:val="0"/>
      <w:outlineLvl w:val="2"/>
    </w:pPr>
    <w:rPr>
      <w:rFonts w:ascii="Verdana" w:eastAsiaTheme="minorEastAsia" w:hAnsi="Verdan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B30"/>
    <w:pPr>
      <w:tabs>
        <w:tab w:val="center" w:pos="4513"/>
        <w:tab w:val="right" w:pos="9026"/>
      </w:tabs>
    </w:pPr>
  </w:style>
  <w:style w:type="character" w:customStyle="1" w:styleId="HeaderChar">
    <w:name w:val="Header Char"/>
    <w:basedOn w:val="DefaultParagraphFont"/>
    <w:link w:val="Header"/>
    <w:uiPriority w:val="99"/>
    <w:rsid w:val="00BB4B30"/>
  </w:style>
  <w:style w:type="paragraph" w:styleId="Footer">
    <w:name w:val="footer"/>
    <w:basedOn w:val="Normal"/>
    <w:link w:val="FooterChar"/>
    <w:uiPriority w:val="99"/>
    <w:unhideWhenUsed/>
    <w:rsid w:val="00BB4B30"/>
    <w:pPr>
      <w:tabs>
        <w:tab w:val="center" w:pos="4513"/>
        <w:tab w:val="right" w:pos="9026"/>
      </w:tabs>
    </w:pPr>
  </w:style>
  <w:style w:type="character" w:customStyle="1" w:styleId="FooterChar">
    <w:name w:val="Footer Char"/>
    <w:basedOn w:val="DefaultParagraphFont"/>
    <w:link w:val="Footer"/>
    <w:uiPriority w:val="99"/>
    <w:rsid w:val="00BB4B30"/>
  </w:style>
  <w:style w:type="table" w:styleId="TableGrid">
    <w:name w:val="Table Grid"/>
    <w:basedOn w:val="TableNormal"/>
    <w:uiPriority w:val="59"/>
    <w:rsid w:val="00BB4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4B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BD4"/>
    <w:rPr>
      <w:rFonts w:ascii="Segoe UI" w:hAnsi="Segoe UI" w:cs="Segoe UI"/>
      <w:sz w:val="18"/>
      <w:szCs w:val="18"/>
    </w:rPr>
  </w:style>
  <w:style w:type="paragraph" w:customStyle="1" w:styleId="Default">
    <w:name w:val="Default"/>
    <w:rsid w:val="00FE270E"/>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E16300"/>
    <w:pPr>
      <w:ind w:left="720"/>
      <w:contextualSpacing/>
    </w:pPr>
  </w:style>
  <w:style w:type="character" w:styleId="Hyperlink">
    <w:name w:val="Hyperlink"/>
    <w:basedOn w:val="DefaultParagraphFont"/>
    <w:uiPriority w:val="99"/>
    <w:unhideWhenUsed/>
    <w:rsid w:val="008B18AA"/>
    <w:rPr>
      <w:color w:val="0000FF" w:themeColor="hyperlink"/>
      <w:u w:val="single"/>
    </w:rPr>
  </w:style>
  <w:style w:type="character" w:customStyle="1" w:styleId="Heading3Char">
    <w:name w:val="Heading 3 Char"/>
    <w:basedOn w:val="DefaultParagraphFont"/>
    <w:link w:val="Heading3"/>
    <w:uiPriority w:val="99"/>
    <w:rsid w:val="006F04C7"/>
    <w:rPr>
      <w:rFonts w:ascii="Verdana" w:eastAsiaTheme="minorEastAsia" w:hAnsi="Verdana"/>
      <w:sz w:val="24"/>
      <w:szCs w:val="24"/>
      <w:lang w:eastAsia="en-GB"/>
    </w:rPr>
  </w:style>
  <w:style w:type="paragraph" w:styleId="NoSpacing">
    <w:name w:val="No Spacing"/>
    <w:uiPriority w:val="1"/>
    <w:qFormat/>
    <w:rsid w:val="003D7DC2"/>
    <w:rPr>
      <w:rFonts w:ascii="Calibri" w:eastAsia="Calibri" w:hAnsi="Calibri" w:cs="Times New Roman"/>
    </w:rPr>
  </w:style>
  <w:style w:type="paragraph" w:customStyle="1" w:styleId="Style">
    <w:name w:val="Style"/>
    <w:rsid w:val="003D7DC2"/>
    <w:pPr>
      <w:widowControl w:val="0"/>
      <w:autoSpaceDE w:val="0"/>
      <w:autoSpaceDN w:val="0"/>
      <w:adjustRightInd w:val="0"/>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55C9B48105C2448BA2A67733D62439" ma:contentTypeVersion="16" ma:contentTypeDescription="Create a new document." ma:contentTypeScope="" ma:versionID="d75a17ee952443cdefb84512903120cc">
  <xsd:schema xmlns:xsd="http://www.w3.org/2001/XMLSchema" xmlns:xs="http://www.w3.org/2001/XMLSchema" xmlns:p="http://schemas.microsoft.com/office/2006/metadata/properties" xmlns:ns2="d1f8a4fa-cd2a-4902-ae3e-4259bccb54dc" xmlns:ns3="9ba50361-141c-449c-807c-8509f6040493" targetNamespace="http://schemas.microsoft.com/office/2006/metadata/properties" ma:root="true" ma:fieldsID="c518acbb50e3aedc1f6b42d5558dfb98" ns2:_="" ns3:_="">
    <xsd:import namespace="d1f8a4fa-cd2a-4902-ae3e-4259bccb54dc"/>
    <xsd:import namespace="9ba50361-141c-449c-807c-8509f6040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8a4fa-cd2a-4902-ae3e-4259bccb5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0aa1fa-cb8d-438a-9371-b95980d3d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a50361-141c-449c-807c-8509f604049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af84d4-75e1-4408-af1d-c8eb21ab2c53}" ma:internalName="TaxCatchAll" ma:showField="CatchAllData" ma:web="9ba50361-141c-449c-807c-8509f6040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ba50361-141c-449c-807c-8509f6040493" xsi:nil="true"/>
    <lcf76f155ced4ddcb4097134ff3c332f xmlns="d1f8a4fa-cd2a-4902-ae3e-4259bccb54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D5CD50-4973-4689-A857-5B1B32FE84FD}">
  <ds:schemaRefs>
    <ds:schemaRef ds:uri="http://schemas.openxmlformats.org/officeDocument/2006/bibliography"/>
  </ds:schemaRefs>
</ds:datastoreItem>
</file>

<file path=customXml/itemProps2.xml><?xml version="1.0" encoding="utf-8"?>
<ds:datastoreItem xmlns:ds="http://schemas.openxmlformats.org/officeDocument/2006/customXml" ds:itemID="{2F6466FC-0B17-43FB-9BCC-00E0D931B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8a4fa-cd2a-4902-ae3e-4259bccb54dc"/>
    <ds:schemaRef ds:uri="9ba50361-141c-449c-807c-8509f6040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42ADB-F5E4-4C73-87A2-C9B251AFC420}">
  <ds:schemaRefs>
    <ds:schemaRef ds:uri="http://schemas.microsoft.com/sharepoint/v3/contenttype/forms"/>
  </ds:schemaRefs>
</ds:datastoreItem>
</file>

<file path=customXml/itemProps4.xml><?xml version="1.0" encoding="utf-8"?>
<ds:datastoreItem xmlns:ds="http://schemas.openxmlformats.org/officeDocument/2006/customXml" ds:itemID="{EE1903CB-8687-4CDC-894E-AA8A0A5FD0A5}">
  <ds:schemaRefs>
    <ds:schemaRef ds:uri="http://schemas.microsoft.com/office/2006/metadata/properties"/>
    <ds:schemaRef ds:uri="http://schemas.microsoft.com/office/infopath/2007/PartnerControls"/>
    <ds:schemaRef ds:uri="9ba50361-141c-449c-807c-8509f6040493"/>
    <ds:schemaRef ds:uri="d1f8a4fa-cd2a-4902-ae3e-4259bccb54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James McAlpine</cp:lastModifiedBy>
  <cp:revision>2</cp:revision>
  <cp:lastPrinted>2018-06-13T07:10:00Z</cp:lastPrinted>
  <dcterms:created xsi:type="dcterms:W3CDTF">2023-05-19T12:31:00Z</dcterms:created>
  <dcterms:modified xsi:type="dcterms:W3CDTF">2023-05-19T12:31:00Z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0x0101004055C9B48105C2448BA2A67733D62439</vt:lpwstr>
  </property>
  <property fmtid="{D5CDD505-2E9C-101B-9397-08002B2CF9AE}" pid="3" name="MediaServiceImageTags">
    <vt:lpwstr/>
  </property>
</Properties>
</file>